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27A08" w14:textId="77777777" w:rsidR="00EF404F" w:rsidRDefault="00364DCA" w:rsidP="0050451C">
      <w:pPr>
        <w:pStyle w:val="Ttulo"/>
        <w:rPr>
          <w:u w:val="none"/>
        </w:rPr>
      </w:pPr>
      <w:r>
        <w:t>ANEXO.</w:t>
      </w:r>
      <w:r>
        <w:rPr>
          <w:spacing w:val="-3"/>
        </w:rPr>
        <w:t xml:space="preserve"> </w:t>
      </w:r>
      <w:r>
        <w:t>JUSTIFICACIÓN</w:t>
      </w:r>
      <w:r>
        <w:rPr>
          <w:spacing w:val="-4"/>
        </w:rPr>
        <w:t xml:space="preserve"> </w:t>
      </w:r>
      <w:r>
        <w:t>DEL</w:t>
      </w:r>
      <w:r>
        <w:rPr>
          <w:spacing w:val="-2"/>
        </w:rPr>
        <w:t xml:space="preserve"> </w:t>
      </w:r>
      <w:r>
        <w:t>VALOR</w:t>
      </w:r>
      <w:r>
        <w:rPr>
          <w:spacing w:val="-2"/>
        </w:rPr>
        <w:t xml:space="preserve"> ESTIMADO</w:t>
      </w:r>
    </w:p>
    <w:p w14:paraId="28904246" w14:textId="77777777" w:rsidR="00EF404F" w:rsidRDefault="00EF404F">
      <w:pPr>
        <w:pStyle w:val="Textoindependiente"/>
        <w:spacing w:before="182"/>
        <w:rPr>
          <w:b/>
        </w:rPr>
      </w:pPr>
    </w:p>
    <w:p w14:paraId="414B4834" w14:textId="77777777" w:rsidR="00EF404F" w:rsidRDefault="00364DCA">
      <w:pPr>
        <w:ind w:left="224"/>
        <w:rPr>
          <w:b/>
        </w:rPr>
      </w:pPr>
      <w:bookmarkStart w:id="0" w:name="La_justificación_del_valor_estimado_de_e"/>
      <w:bookmarkEnd w:id="0"/>
      <w:r>
        <w:rPr>
          <w:b/>
          <w:u w:val="single"/>
        </w:rPr>
        <w:t>La</w:t>
      </w:r>
      <w:r>
        <w:rPr>
          <w:b/>
          <w:spacing w:val="-7"/>
          <w:u w:val="single"/>
        </w:rPr>
        <w:t xml:space="preserve"> </w:t>
      </w:r>
      <w:r>
        <w:rPr>
          <w:b/>
          <w:u w:val="single"/>
        </w:rPr>
        <w:t>justificación</w:t>
      </w:r>
      <w:r>
        <w:rPr>
          <w:b/>
          <w:spacing w:val="-4"/>
          <w:u w:val="single"/>
        </w:rPr>
        <w:t xml:space="preserve"> </w:t>
      </w:r>
      <w:r>
        <w:rPr>
          <w:b/>
          <w:u w:val="single"/>
        </w:rPr>
        <w:t>del</w:t>
      </w:r>
      <w:r>
        <w:rPr>
          <w:b/>
          <w:spacing w:val="-4"/>
          <w:u w:val="single"/>
        </w:rPr>
        <w:t xml:space="preserve"> </w:t>
      </w:r>
      <w:r>
        <w:rPr>
          <w:b/>
          <w:u w:val="single"/>
        </w:rPr>
        <w:t>valor</w:t>
      </w:r>
      <w:r>
        <w:rPr>
          <w:b/>
          <w:spacing w:val="-2"/>
          <w:u w:val="single"/>
        </w:rPr>
        <w:t xml:space="preserve"> </w:t>
      </w:r>
      <w:r>
        <w:rPr>
          <w:b/>
          <w:u w:val="single"/>
        </w:rPr>
        <w:t>estimado</w:t>
      </w:r>
      <w:r>
        <w:rPr>
          <w:b/>
          <w:spacing w:val="-5"/>
          <w:u w:val="single"/>
        </w:rPr>
        <w:t xml:space="preserve"> </w:t>
      </w:r>
      <w:r>
        <w:rPr>
          <w:b/>
          <w:u w:val="single"/>
        </w:rPr>
        <w:t>de</w:t>
      </w:r>
      <w:r>
        <w:rPr>
          <w:b/>
          <w:spacing w:val="-4"/>
          <w:u w:val="single"/>
        </w:rPr>
        <w:t xml:space="preserve"> </w:t>
      </w:r>
      <w:r>
        <w:rPr>
          <w:b/>
          <w:u w:val="single"/>
        </w:rPr>
        <w:t>este</w:t>
      </w:r>
      <w:r>
        <w:rPr>
          <w:b/>
          <w:spacing w:val="-4"/>
          <w:u w:val="single"/>
        </w:rPr>
        <w:t xml:space="preserve"> </w:t>
      </w:r>
      <w:r>
        <w:rPr>
          <w:b/>
          <w:u w:val="single"/>
        </w:rPr>
        <w:t>expediente</w:t>
      </w:r>
      <w:r>
        <w:rPr>
          <w:b/>
          <w:spacing w:val="-6"/>
          <w:u w:val="single"/>
        </w:rPr>
        <w:t xml:space="preserve"> </w:t>
      </w:r>
      <w:r>
        <w:rPr>
          <w:b/>
          <w:u w:val="single"/>
        </w:rPr>
        <w:t>de</w:t>
      </w:r>
      <w:r>
        <w:rPr>
          <w:b/>
          <w:spacing w:val="-4"/>
          <w:u w:val="single"/>
        </w:rPr>
        <w:t xml:space="preserve"> </w:t>
      </w:r>
      <w:r>
        <w:rPr>
          <w:b/>
          <w:u w:val="single"/>
        </w:rPr>
        <w:t>licitación</w:t>
      </w:r>
      <w:r>
        <w:rPr>
          <w:b/>
          <w:spacing w:val="-4"/>
          <w:u w:val="single"/>
        </w:rPr>
        <w:t xml:space="preserve"> </w:t>
      </w:r>
      <w:r>
        <w:rPr>
          <w:b/>
          <w:u w:val="single"/>
        </w:rPr>
        <w:t>es</w:t>
      </w:r>
      <w:r>
        <w:rPr>
          <w:b/>
          <w:spacing w:val="-5"/>
          <w:u w:val="single"/>
        </w:rPr>
        <w:t xml:space="preserve"> </w:t>
      </w:r>
      <w:r>
        <w:rPr>
          <w:b/>
          <w:u w:val="single"/>
        </w:rPr>
        <w:t>la</w:t>
      </w:r>
      <w:r>
        <w:rPr>
          <w:b/>
          <w:spacing w:val="-6"/>
          <w:u w:val="single"/>
        </w:rPr>
        <w:t xml:space="preserve"> </w:t>
      </w:r>
      <w:r>
        <w:rPr>
          <w:b/>
          <w:spacing w:val="-2"/>
          <w:u w:val="single"/>
        </w:rPr>
        <w:t>siguiente:</w:t>
      </w:r>
    </w:p>
    <w:p w14:paraId="001DD0E4" w14:textId="77777777" w:rsidR="00EF404F" w:rsidRDefault="00364DCA">
      <w:pPr>
        <w:spacing w:before="207" w:line="271" w:lineRule="auto"/>
        <w:ind w:left="224" w:right="233"/>
        <w:jc w:val="both"/>
        <w:rPr>
          <w:b/>
        </w:rPr>
      </w:pPr>
      <w:r>
        <w:t xml:space="preserve">El presupuesto del presente expediente de licitación se detalla a continuación </w:t>
      </w:r>
      <w:r>
        <w:rPr>
          <w:b/>
        </w:rPr>
        <w:t>(IMPUESTOS INDIRECTOS NO INCLUIDOS):</w:t>
      </w:r>
    </w:p>
    <w:p w14:paraId="12E37C78" w14:textId="5B54327E" w:rsidR="00EF404F" w:rsidRPr="0065069C" w:rsidRDefault="00364DCA">
      <w:pPr>
        <w:pStyle w:val="Prrafodelista"/>
        <w:numPr>
          <w:ilvl w:val="0"/>
          <w:numId w:val="1"/>
        </w:numPr>
        <w:tabs>
          <w:tab w:val="left" w:pos="941"/>
        </w:tabs>
        <w:spacing w:before="168"/>
        <w:ind w:hanging="357"/>
        <w:rPr>
          <w:rFonts w:ascii="Symbol" w:hAnsi="Symbol"/>
        </w:rPr>
      </w:pPr>
      <w:r w:rsidRPr="0065069C">
        <w:t>Valor</w:t>
      </w:r>
      <w:r w:rsidRPr="0065069C">
        <w:rPr>
          <w:spacing w:val="-7"/>
        </w:rPr>
        <w:t xml:space="preserve"> </w:t>
      </w:r>
      <w:r w:rsidRPr="0065069C">
        <w:t>Estimado</w:t>
      </w:r>
      <w:r w:rsidRPr="0065069C">
        <w:rPr>
          <w:b/>
        </w:rPr>
        <w:t>:</w:t>
      </w:r>
      <w:r w:rsidR="0009737F" w:rsidRPr="0065069C">
        <w:t xml:space="preserve"> </w:t>
      </w:r>
      <w:r w:rsidR="00F5504E">
        <w:rPr>
          <w:b/>
          <w:spacing w:val="-9"/>
        </w:rPr>
        <w:t>915.684,</w:t>
      </w:r>
      <w:proofErr w:type="gramStart"/>
      <w:r w:rsidR="00F5504E">
        <w:rPr>
          <w:b/>
          <w:spacing w:val="-9"/>
        </w:rPr>
        <w:t>00</w:t>
      </w:r>
      <w:r w:rsidR="001E31F6">
        <w:rPr>
          <w:b/>
          <w:spacing w:val="-9"/>
        </w:rPr>
        <w:t xml:space="preserve"> </w:t>
      </w:r>
      <w:r w:rsidR="001B492C" w:rsidRPr="0065069C">
        <w:rPr>
          <w:b/>
          <w:spacing w:val="-9"/>
        </w:rPr>
        <w:t xml:space="preserve"> Euros</w:t>
      </w:r>
      <w:proofErr w:type="gramEnd"/>
      <w:r w:rsidR="001B492C" w:rsidRPr="0065069C">
        <w:rPr>
          <w:b/>
          <w:spacing w:val="-9"/>
        </w:rPr>
        <w:t>.</w:t>
      </w:r>
    </w:p>
    <w:p w14:paraId="3C2ABF91" w14:textId="78803219" w:rsidR="00EF404F" w:rsidRPr="0065069C" w:rsidRDefault="00364DCA">
      <w:pPr>
        <w:pStyle w:val="Prrafodelista"/>
        <w:numPr>
          <w:ilvl w:val="0"/>
          <w:numId w:val="1"/>
        </w:numPr>
        <w:tabs>
          <w:tab w:val="left" w:pos="941"/>
        </w:tabs>
        <w:spacing w:before="39"/>
        <w:ind w:hanging="357"/>
        <w:rPr>
          <w:rFonts w:ascii="Symbol" w:hAnsi="Symbol"/>
        </w:rPr>
      </w:pPr>
      <w:r w:rsidRPr="0065069C">
        <w:t>Importe</w:t>
      </w:r>
      <w:r w:rsidRPr="0065069C">
        <w:rPr>
          <w:spacing w:val="-4"/>
        </w:rPr>
        <w:t xml:space="preserve"> </w:t>
      </w:r>
      <w:r w:rsidRPr="0065069C">
        <w:t>de</w:t>
      </w:r>
      <w:r w:rsidRPr="0065069C">
        <w:rPr>
          <w:spacing w:val="-7"/>
        </w:rPr>
        <w:t xml:space="preserve"> </w:t>
      </w:r>
      <w:r w:rsidRPr="0065069C">
        <w:t>la</w:t>
      </w:r>
      <w:r w:rsidRPr="0065069C">
        <w:rPr>
          <w:spacing w:val="-4"/>
        </w:rPr>
        <w:t xml:space="preserve"> </w:t>
      </w:r>
      <w:r w:rsidRPr="0065069C">
        <w:t>duración</w:t>
      </w:r>
      <w:r w:rsidRPr="0065069C">
        <w:rPr>
          <w:spacing w:val="-6"/>
        </w:rPr>
        <w:t xml:space="preserve"> </w:t>
      </w:r>
      <w:r w:rsidRPr="0065069C">
        <w:t>inicial</w:t>
      </w:r>
      <w:r w:rsidRPr="0065069C">
        <w:rPr>
          <w:b/>
        </w:rPr>
        <w:t>:</w:t>
      </w:r>
      <w:r w:rsidRPr="0065069C">
        <w:rPr>
          <w:b/>
          <w:spacing w:val="-4"/>
        </w:rPr>
        <w:t xml:space="preserve"> </w:t>
      </w:r>
      <w:r w:rsidR="00F5504E">
        <w:rPr>
          <w:b/>
        </w:rPr>
        <w:t>490.545,00</w:t>
      </w:r>
      <w:r w:rsidR="001E31F6">
        <w:rPr>
          <w:b/>
        </w:rPr>
        <w:t xml:space="preserve"> </w:t>
      </w:r>
      <w:proofErr w:type="gramStart"/>
      <w:r w:rsidRPr="0065069C">
        <w:rPr>
          <w:b/>
          <w:spacing w:val="-2"/>
        </w:rPr>
        <w:t>Euros</w:t>
      </w:r>
      <w:proofErr w:type="gramEnd"/>
      <w:r w:rsidRPr="0065069C">
        <w:rPr>
          <w:b/>
          <w:spacing w:val="-2"/>
        </w:rPr>
        <w:t>.</w:t>
      </w:r>
    </w:p>
    <w:p w14:paraId="4F03F9D1" w14:textId="735DBE67" w:rsidR="00EF404F" w:rsidRPr="0065069C" w:rsidRDefault="00364DCA">
      <w:pPr>
        <w:pStyle w:val="Prrafodelista"/>
        <w:numPr>
          <w:ilvl w:val="0"/>
          <w:numId w:val="1"/>
        </w:numPr>
        <w:tabs>
          <w:tab w:val="left" w:pos="929"/>
        </w:tabs>
        <w:spacing w:before="41"/>
        <w:ind w:left="929" w:hanging="345"/>
        <w:rPr>
          <w:rFonts w:ascii="Symbol" w:hAnsi="Symbol"/>
          <w:sz w:val="20"/>
        </w:rPr>
      </w:pPr>
      <w:r w:rsidRPr="0065069C">
        <w:t>Importe</w:t>
      </w:r>
      <w:r w:rsidRPr="0065069C">
        <w:rPr>
          <w:spacing w:val="-4"/>
        </w:rPr>
        <w:t xml:space="preserve"> </w:t>
      </w:r>
      <w:r w:rsidRPr="0065069C">
        <w:t>de</w:t>
      </w:r>
      <w:r w:rsidRPr="0065069C">
        <w:rPr>
          <w:spacing w:val="-7"/>
        </w:rPr>
        <w:t xml:space="preserve"> </w:t>
      </w:r>
      <w:r w:rsidRPr="0065069C">
        <w:t>la</w:t>
      </w:r>
      <w:r w:rsidRPr="0065069C">
        <w:rPr>
          <w:spacing w:val="-5"/>
        </w:rPr>
        <w:t xml:space="preserve"> </w:t>
      </w:r>
      <w:r w:rsidRPr="0065069C">
        <w:t>posible</w:t>
      </w:r>
      <w:r w:rsidRPr="0065069C">
        <w:rPr>
          <w:spacing w:val="-4"/>
        </w:rPr>
        <w:t xml:space="preserve"> </w:t>
      </w:r>
      <w:r w:rsidRPr="0065069C">
        <w:t>prórroga:</w:t>
      </w:r>
      <w:r w:rsidRPr="0065069C">
        <w:rPr>
          <w:spacing w:val="-6"/>
        </w:rPr>
        <w:t xml:space="preserve"> </w:t>
      </w:r>
      <w:r w:rsidR="00F5504E">
        <w:rPr>
          <w:b/>
        </w:rPr>
        <w:t>327.030,00</w:t>
      </w:r>
      <w:r w:rsidR="006C2CC7" w:rsidRPr="0065069C">
        <w:rPr>
          <w:b/>
        </w:rPr>
        <w:t xml:space="preserve"> </w:t>
      </w:r>
      <w:proofErr w:type="gramStart"/>
      <w:r w:rsidRPr="0065069C">
        <w:rPr>
          <w:b/>
          <w:spacing w:val="-2"/>
        </w:rPr>
        <w:t>Euros</w:t>
      </w:r>
      <w:proofErr w:type="gramEnd"/>
      <w:r w:rsidRPr="0065069C">
        <w:rPr>
          <w:b/>
          <w:spacing w:val="-2"/>
        </w:rPr>
        <w:t>.</w:t>
      </w:r>
    </w:p>
    <w:p w14:paraId="349065E3" w14:textId="20050595" w:rsidR="001B492C" w:rsidRPr="0065069C" w:rsidRDefault="00364DCA" w:rsidP="001B492C">
      <w:pPr>
        <w:pStyle w:val="Prrafodelista"/>
        <w:numPr>
          <w:ilvl w:val="0"/>
          <w:numId w:val="1"/>
        </w:numPr>
        <w:tabs>
          <w:tab w:val="left" w:pos="929"/>
        </w:tabs>
        <w:spacing w:before="41"/>
        <w:ind w:left="929" w:hanging="345"/>
        <w:rPr>
          <w:rFonts w:ascii="Symbol" w:hAnsi="Symbol"/>
          <w:sz w:val="20"/>
        </w:rPr>
      </w:pPr>
      <w:r w:rsidRPr="0065069C">
        <w:t>Importe</w:t>
      </w:r>
      <w:r w:rsidRPr="0065069C">
        <w:rPr>
          <w:spacing w:val="-5"/>
        </w:rPr>
        <w:t xml:space="preserve"> </w:t>
      </w:r>
      <w:r w:rsidRPr="0065069C">
        <w:t>de</w:t>
      </w:r>
      <w:r w:rsidRPr="0065069C">
        <w:rPr>
          <w:spacing w:val="-8"/>
        </w:rPr>
        <w:t xml:space="preserve"> </w:t>
      </w:r>
      <w:r w:rsidRPr="0065069C">
        <w:t>modificaciones</w:t>
      </w:r>
      <w:r w:rsidRPr="0065069C">
        <w:rPr>
          <w:spacing w:val="-10"/>
        </w:rPr>
        <w:t xml:space="preserve"> </w:t>
      </w:r>
      <w:r w:rsidRPr="0065069C">
        <w:t>previstas:</w:t>
      </w:r>
      <w:r w:rsidRPr="0065069C">
        <w:rPr>
          <w:spacing w:val="-6"/>
        </w:rPr>
        <w:t xml:space="preserve"> </w:t>
      </w:r>
      <w:r w:rsidR="00F5504E">
        <w:rPr>
          <w:b/>
        </w:rPr>
        <w:t>98.109,00</w:t>
      </w:r>
      <w:r w:rsidR="001E31F6">
        <w:rPr>
          <w:b/>
        </w:rPr>
        <w:t xml:space="preserve"> </w:t>
      </w:r>
      <w:proofErr w:type="gramStart"/>
      <w:r w:rsidR="001B492C" w:rsidRPr="0065069C">
        <w:rPr>
          <w:b/>
          <w:spacing w:val="-2"/>
        </w:rPr>
        <w:t>Euros</w:t>
      </w:r>
      <w:proofErr w:type="gramEnd"/>
      <w:r w:rsidR="001B492C" w:rsidRPr="0065069C">
        <w:rPr>
          <w:b/>
          <w:spacing w:val="-2"/>
        </w:rPr>
        <w:t>.</w:t>
      </w:r>
    </w:p>
    <w:p w14:paraId="0D686DE4" w14:textId="77777777" w:rsidR="00EF404F" w:rsidRDefault="00EF404F">
      <w:pPr>
        <w:pStyle w:val="Textoindependiente"/>
        <w:spacing w:before="69"/>
        <w:rPr>
          <w:sz w:val="20"/>
        </w:rPr>
      </w:pPr>
    </w:p>
    <w:p w14:paraId="07037B5C" w14:textId="77777777" w:rsidR="00DD56EE" w:rsidRDefault="00DD56EE">
      <w:pPr>
        <w:pStyle w:val="Textoindependiente"/>
        <w:spacing w:before="69"/>
        <w:rPr>
          <w:sz w:val="20"/>
        </w:rPr>
      </w:pPr>
    </w:p>
    <w:tbl>
      <w:tblPr>
        <w:tblStyle w:val="TableNormal"/>
        <w:tblW w:w="0" w:type="auto"/>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6"/>
        <w:gridCol w:w="2489"/>
      </w:tblGrid>
      <w:tr w:rsidR="00EF404F" w14:paraId="7EBD19C2" w14:textId="77777777" w:rsidTr="00637E2A">
        <w:trPr>
          <w:trHeight w:val="645"/>
        </w:trPr>
        <w:tc>
          <w:tcPr>
            <w:tcW w:w="5986" w:type="dxa"/>
            <w:shd w:val="clear" w:color="auto" w:fill="C00000"/>
          </w:tcPr>
          <w:p w14:paraId="7A4C701C" w14:textId="77777777" w:rsidR="00EF404F" w:rsidRDefault="00364DCA">
            <w:pPr>
              <w:pStyle w:val="TableParagraph"/>
              <w:spacing w:before="186"/>
              <w:ind w:left="8"/>
              <w:jc w:val="center"/>
              <w:rPr>
                <w:b/>
              </w:rPr>
            </w:pPr>
            <w:r>
              <w:rPr>
                <w:b/>
                <w:spacing w:val="-4"/>
              </w:rPr>
              <w:t>LOTE</w:t>
            </w:r>
          </w:p>
        </w:tc>
        <w:tc>
          <w:tcPr>
            <w:tcW w:w="2489" w:type="dxa"/>
            <w:shd w:val="clear" w:color="auto" w:fill="C00000"/>
          </w:tcPr>
          <w:p w14:paraId="6175C96C" w14:textId="77777777" w:rsidR="00EF404F" w:rsidRDefault="00364DCA">
            <w:pPr>
              <w:pStyle w:val="TableParagraph"/>
              <w:spacing w:before="52"/>
              <w:ind w:left="383" w:right="367" w:firstLine="196"/>
              <w:rPr>
                <w:b/>
              </w:rPr>
            </w:pPr>
            <w:r>
              <w:rPr>
                <w:b/>
                <w:spacing w:val="-2"/>
              </w:rPr>
              <w:t xml:space="preserve">PRESUPUESTO </w:t>
            </w:r>
            <w:r>
              <w:rPr>
                <w:b/>
              </w:rPr>
              <w:t>DURACIÓN</w:t>
            </w:r>
            <w:r>
              <w:rPr>
                <w:b/>
                <w:spacing w:val="-13"/>
              </w:rPr>
              <w:t xml:space="preserve"> </w:t>
            </w:r>
            <w:r>
              <w:rPr>
                <w:b/>
              </w:rPr>
              <w:t>INICIAL</w:t>
            </w:r>
          </w:p>
        </w:tc>
      </w:tr>
      <w:tr w:rsidR="00EF404F" w14:paraId="11911627" w14:textId="77777777">
        <w:trPr>
          <w:trHeight w:val="925"/>
        </w:trPr>
        <w:tc>
          <w:tcPr>
            <w:tcW w:w="5986" w:type="dxa"/>
          </w:tcPr>
          <w:p w14:paraId="7DBE27E2" w14:textId="7B59D2D4" w:rsidR="00EF404F" w:rsidRDefault="00364DCA">
            <w:pPr>
              <w:pStyle w:val="TableParagraph"/>
              <w:ind w:left="107"/>
            </w:pPr>
            <w:r>
              <w:rPr>
                <w:b/>
              </w:rPr>
              <w:t>Lote 1:</w:t>
            </w:r>
            <w:r>
              <w:rPr>
                <w:b/>
                <w:spacing w:val="40"/>
              </w:rPr>
              <w:t xml:space="preserve"> </w:t>
            </w:r>
            <w:r w:rsidR="00640169" w:rsidRPr="00640169">
              <w:t xml:space="preserve">Contratación del servicio de asistencia sanitaria -tratamiento ambulatorio y hospitalario- para pacientes afectos de daño neurológico en Valladolid, sito en la Comunidad Autónoma de Castilla y León para FREMAP, Mutua Colaboradora con la Seguridad Social </w:t>
            </w:r>
            <w:proofErr w:type="spellStart"/>
            <w:r w:rsidR="00640169" w:rsidRPr="00640169">
              <w:t>nº</w:t>
            </w:r>
            <w:proofErr w:type="spellEnd"/>
            <w:r w:rsidR="00640169" w:rsidRPr="00640169">
              <w:t xml:space="preserve"> 61.</w:t>
            </w:r>
          </w:p>
        </w:tc>
        <w:tc>
          <w:tcPr>
            <w:tcW w:w="2489" w:type="dxa"/>
          </w:tcPr>
          <w:p w14:paraId="030CF959" w14:textId="77777777" w:rsidR="00EF404F" w:rsidRDefault="00EF404F" w:rsidP="001B492C">
            <w:pPr>
              <w:pStyle w:val="TableParagraph"/>
              <w:spacing w:before="1"/>
              <w:jc w:val="center"/>
              <w:rPr>
                <w:sz w:val="24"/>
              </w:rPr>
            </w:pPr>
          </w:p>
          <w:p w14:paraId="23C682B5" w14:textId="64D67EF4" w:rsidR="00EF404F" w:rsidRDefault="00F5504E" w:rsidP="001B492C">
            <w:pPr>
              <w:pStyle w:val="TableParagraph"/>
              <w:ind w:left="10"/>
              <w:jc w:val="center"/>
              <w:rPr>
                <w:sz w:val="24"/>
              </w:rPr>
            </w:pPr>
            <w:r w:rsidRPr="000F2F2D">
              <w:t xml:space="preserve">490.545,00 </w:t>
            </w:r>
            <w:r w:rsidR="00364DCA" w:rsidRPr="000F2F2D">
              <w:t>€</w:t>
            </w:r>
          </w:p>
        </w:tc>
      </w:tr>
    </w:tbl>
    <w:p w14:paraId="1F4AAB1C" w14:textId="77777777" w:rsidR="00EF404F" w:rsidRDefault="00EF404F">
      <w:pPr>
        <w:pStyle w:val="Textoindependiente"/>
      </w:pPr>
    </w:p>
    <w:p w14:paraId="0E9326D1" w14:textId="77777777" w:rsidR="00EF404F" w:rsidRDefault="00EF404F">
      <w:pPr>
        <w:pStyle w:val="Textoindependiente"/>
        <w:spacing w:before="31"/>
      </w:pPr>
    </w:p>
    <w:p w14:paraId="3E44EB01" w14:textId="67191E65" w:rsidR="00EF404F" w:rsidRDefault="00364DCA">
      <w:pPr>
        <w:pStyle w:val="Textoindependiente"/>
        <w:spacing w:line="276" w:lineRule="auto"/>
        <w:ind w:left="224" w:right="228"/>
        <w:jc w:val="both"/>
      </w:pPr>
      <w:r>
        <w:t xml:space="preserve">El resultado se ha obtenido en base al estudio realizado por la </w:t>
      </w:r>
      <w:r w:rsidR="000F2F2D">
        <w:t>correspondiente Dirección</w:t>
      </w:r>
      <w:r>
        <w:t xml:space="preserve"> Regional en cuanto a consumos y tarifas de años precedentes, así como de los consumos anteriores y futuros previstos, además del estudio de mercado realizado en la zona geográfica </w:t>
      </w:r>
      <w:r>
        <w:rPr>
          <w:spacing w:val="-2"/>
        </w:rPr>
        <w:t>correspondiente</w:t>
      </w:r>
      <w:r w:rsidR="000F2F2D">
        <w:rPr>
          <w:spacing w:val="-2"/>
        </w:rPr>
        <w:t>.</w:t>
      </w:r>
    </w:p>
    <w:p w14:paraId="6F53E10B" w14:textId="77777777" w:rsidR="00DD56EE" w:rsidRDefault="00DD56EE">
      <w:pPr>
        <w:spacing w:before="204"/>
        <w:ind w:left="224"/>
        <w:jc w:val="both"/>
        <w:rPr>
          <w:b/>
          <w:u w:val="single"/>
        </w:rPr>
      </w:pPr>
      <w:bookmarkStart w:id="1" w:name="Análisis_económico-presupuestario_del_ex"/>
      <w:bookmarkEnd w:id="1"/>
    </w:p>
    <w:p w14:paraId="776EDF4D" w14:textId="38CEC477" w:rsidR="00EF404F" w:rsidRDefault="00364DCA">
      <w:pPr>
        <w:spacing w:before="204"/>
        <w:ind w:left="224"/>
        <w:jc w:val="both"/>
        <w:rPr>
          <w:b/>
        </w:rPr>
      </w:pPr>
      <w:r>
        <w:rPr>
          <w:b/>
          <w:u w:val="single"/>
        </w:rPr>
        <w:t>Análisis</w:t>
      </w:r>
      <w:r>
        <w:rPr>
          <w:b/>
          <w:spacing w:val="-11"/>
          <w:u w:val="single"/>
        </w:rPr>
        <w:t xml:space="preserve"> </w:t>
      </w:r>
      <w:r>
        <w:rPr>
          <w:b/>
          <w:u w:val="single"/>
        </w:rPr>
        <w:t>económico-presupuestario</w:t>
      </w:r>
      <w:r>
        <w:rPr>
          <w:b/>
          <w:spacing w:val="-8"/>
          <w:u w:val="single"/>
        </w:rPr>
        <w:t xml:space="preserve"> </w:t>
      </w:r>
      <w:r>
        <w:rPr>
          <w:b/>
          <w:u w:val="single"/>
        </w:rPr>
        <w:t>del</w:t>
      </w:r>
      <w:r>
        <w:rPr>
          <w:b/>
          <w:spacing w:val="-6"/>
          <w:u w:val="single"/>
        </w:rPr>
        <w:t xml:space="preserve"> </w:t>
      </w:r>
      <w:r>
        <w:rPr>
          <w:b/>
          <w:u w:val="single"/>
        </w:rPr>
        <w:t>expediente</w:t>
      </w:r>
      <w:r>
        <w:rPr>
          <w:b/>
          <w:spacing w:val="-7"/>
          <w:u w:val="single"/>
        </w:rPr>
        <w:t xml:space="preserve"> </w:t>
      </w:r>
      <w:r>
        <w:rPr>
          <w:b/>
          <w:u w:val="single"/>
        </w:rPr>
        <w:t>de</w:t>
      </w:r>
      <w:r>
        <w:rPr>
          <w:b/>
          <w:spacing w:val="-9"/>
          <w:u w:val="single"/>
        </w:rPr>
        <w:t xml:space="preserve"> </w:t>
      </w:r>
      <w:r>
        <w:rPr>
          <w:b/>
          <w:spacing w:val="-2"/>
          <w:u w:val="single"/>
        </w:rPr>
        <w:t>licitación:</w:t>
      </w:r>
    </w:p>
    <w:p w14:paraId="7379847B" w14:textId="77777777" w:rsidR="00EF404F" w:rsidRDefault="00364DCA">
      <w:pPr>
        <w:pStyle w:val="Prrafodelista"/>
        <w:numPr>
          <w:ilvl w:val="0"/>
          <w:numId w:val="1"/>
        </w:numPr>
        <w:tabs>
          <w:tab w:val="left" w:pos="941"/>
        </w:tabs>
        <w:spacing w:before="260"/>
        <w:ind w:hanging="360"/>
        <w:rPr>
          <w:rFonts w:ascii="Symbol" w:hAnsi="Symbol"/>
        </w:rPr>
      </w:pPr>
      <w:r>
        <w:rPr>
          <w:b/>
        </w:rPr>
        <w:t>Comparativa</w:t>
      </w:r>
      <w:r>
        <w:rPr>
          <w:b/>
          <w:spacing w:val="-11"/>
        </w:rPr>
        <w:t xml:space="preserve"> </w:t>
      </w:r>
      <w:r>
        <w:rPr>
          <w:b/>
        </w:rPr>
        <w:t>entre</w:t>
      </w:r>
      <w:r>
        <w:rPr>
          <w:b/>
          <w:spacing w:val="-8"/>
        </w:rPr>
        <w:t xml:space="preserve"> </w:t>
      </w:r>
      <w:r>
        <w:rPr>
          <w:b/>
        </w:rPr>
        <w:t>importes</w:t>
      </w:r>
      <w:r>
        <w:rPr>
          <w:b/>
          <w:spacing w:val="-3"/>
        </w:rPr>
        <w:t xml:space="preserve"> </w:t>
      </w:r>
      <w:r>
        <w:rPr>
          <w:b/>
        </w:rPr>
        <w:t>de</w:t>
      </w:r>
      <w:r>
        <w:rPr>
          <w:b/>
          <w:spacing w:val="-6"/>
        </w:rPr>
        <w:t xml:space="preserve"> </w:t>
      </w:r>
      <w:r>
        <w:rPr>
          <w:b/>
        </w:rPr>
        <w:t>la</w:t>
      </w:r>
      <w:r>
        <w:rPr>
          <w:b/>
          <w:spacing w:val="-5"/>
        </w:rPr>
        <w:t xml:space="preserve"> </w:t>
      </w:r>
      <w:r>
        <w:rPr>
          <w:b/>
        </w:rPr>
        <w:t>licitación</w:t>
      </w:r>
      <w:r>
        <w:rPr>
          <w:b/>
          <w:spacing w:val="-8"/>
        </w:rPr>
        <w:t xml:space="preserve"> </w:t>
      </w:r>
      <w:r>
        <w:rPr>
          <w:b/>
        </w:rPr>
        <w:t>y</w:t>
      </w:r>
      <w:r>
        <w:rPr>
          <w:b/>
          <w:spacing w:val="-3"/>
        </w:rPr>
        <w:t xml:space="preserve"> </w:t>
      </w:r>
      <w:r>
        <w:rPr>
          <w:b/>
        </w:rPr>
        <w:t>contratos</w:t>
      </w:r>
      <w:r>
        <w:rPr>
          <w:b/>
          <w:spacing w:val="-13"/>
        </w:rPr>
        <w:t xml:space="preserve"> </w:t>
      </w:r>
      <w:r>
        <w:rPr>
          <w:b/>
          <w:spacing w:val="-2"/>
        </w:rPr>
        <w:t>anteriores</w:t>
      </w:r>
    </w:p>
    <w:p w14:paraId="17DC5819" w14:textId="77777777" w:rsidR="00EF404F" w:rsidRDefault="00EF404F">
      <w:pPr>
        <w:pStyle w:val="Textoindependiente"/>
        <w:spacing w:before="148"/>
        <w:rPr>
          <w:b/>
          <w:sz w:val="20"/>
        </w:rPr>
      </w:pPr>
    </w:p>
    <w:tbl>
      <w:tblPr>
        <w:tblW w:w="849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0"/>
        <w:gridCol w:w="2020"/>
        <w:gridCol w:w="2020"/>
        <w:gridCol w:w="2435"/>
      </w:tblGrid>
      <w:tr w:rsidR="001E31F6" w:rsidRPr="001E31F6" w14:paraId="12818398" w14:textId="77777777" w:rsidTr="00134F72">
        <w:trPr>
          <w:trHeight w:val="1460"/>
        </w:trPr>
        <w:tc>
          <w:tcPr>
            <w:tcW w:w="2020" w:type="dxa"/>
            <w:shd w:val="clear" w:color="auto" w:fill="C00000"/>
            <w:vAlign w:val="center"/>
            <w:hideMark/>
          </w:tcPr>
          <w:p w14:paraId="00520F90"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Importe contrato/s anterior/es anual</w:t>
            </w:r>
          </w:p>
        </w:tc>
        <w:tc>
          <w:tcPr>
            <w:tcW w:w="2020" w:type="dxa"/>
            <w:shd w:val="clear" w:color="auto" w:fill="C00000"/>
            <w:vAlign w:val="center"/>
            <w:hideMark/>
          </w:tcPr>
          <w:p w14:paraId="672BA728"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Importe Licitación sin mejoras (anual)</w:t>
            </w:r>
          </w:p>
        </w:tc>
        <w:tc>
          <w:tcPr>
            <w:tcW w:w="2020" w:type="dxa"/>
            <w:shd w:val="clear" w:color="auto" w:fill="C00000"/>
            <w:vAlign w:val="center"/>
            <w:hideMark/>
          </w:tcPr>
          <w:p w14:paraId="10B88AF1"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Mejoras anuales</w:t>
            </w:r>
          </w:p>
        </w:tc>
        <w:tc>
          <w:tcPr>
            <w:tcW w:w="2435" w:type="dxa"/>
            <w:shd w:val="clear" w:color="auto" w:fill="C00000"/>
            <w:vAlign w:val="center"/>
            <w:hideMark/>
          </w:tcPr>
          <w:p w14:paraId="12B70683"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Importe total licitación (anual)</w:t>
            </w:r>
          </w:p>
        </w:tc>
      </w:tr>
      <w:tr w:rsidR="001E31F6" w:rsidRPr="001E31F6" w14:paraId="7CDC9C16" w14:textId="77777777" w:rsidTr="00134F72">
        <w:trPr>
          <w:trHeight w:val="383"/>
        </w:trPr>
        <w:tc>
          <w:tcPr>
            <w:tcW w:w="2020" w:type="dxa"/>
            <w:shd w:val="clear" w:color="auto" w:fill="auto"/>
            <w:vAlign w:val="center"/>
            <w:hideMark/>
          </w:tcPr>
          <w:p w14:paraId="0DA213F2" w14:textId="692145C9" w:rsidR="001E31F6" w:rsidRPr="001E31F6" w:rsidRDefault="00F5504E" w:rsidP="001E31F6">
            <w:pPr>
              <w:widowControl/>
              <w:autoSpaceDE/>
              <w:autoSpaceDN/>
              <w:jc w:val="center"/>
              <w:rPr>
                <w:rFonts w:eastAsia="Times New Roman"/>
                <w:b/>
                <w:bCs/>
                <w:lang w:eastAsia="es-ES"/>
              </w:rPr>
            </w:pPr>
            <w:r>
              <w:rPr>
                <w:rFonts w:eastAsia="Times New Roman"/>
                <w:b/>
                <w:bCs/>
                <w:lang w:eastAsia="es-ES"/>
              </w:rPr>
              <w:t>96.171,00</w:t>
            </w:r>
            <w:r w:rsidR="001E31F6" w:rsidRPr="001E31F6">
              <w:rPr>
                <w:rFonts w:eastAsia="Times New Roman"/>
                <w:b/>
                <w:bCs/>
                <w:lang w:eastAsia="es-ES"/>
              </w:rPr>
              <w:t xml:space="preserve"> € </w:t>
            </w:r>
          </w:p>
        </w:tc>
        <w:tc>
          <w:tcPr>
            <w:tcW w:w="2020" w:type="dxa"/>
            <w:shd w:val="clear" w:color="auto" w:fill="auto"/>
            <w:vAlign w:val="center"/>
            <w:hideMark/>
          </w:tcPr>
          <w:p w14:paraId="1DE3E775" w14:textId="3D545C00" w:rsidR="001E31F6" w:rsidRPr="001E31F6" w:rsidRDefault="00F5504E" w:rsidP="001E31F6">
            <w:pPr>
              <w:widowControl/>
              <w:autoSpaceDE/>
              <w:autoSpaceDN/>
              <w:jc w:val="center"/>
              <w:rPr>
                <w:rFonts w:eastAsia="Times New Roman"/>
                <w:b/>
                <w:bCs/>
                <w:lang w:eastAsia="es-ES"/>
              </w:rPr>
            </w:pPr>
            <w:r>
              <w:rPr>
                <w:rFonts w:eastAsia="Times New Roman"/>
                <w:b/>
                <w:bCs/>
                <w:lang w:eastAsia="es-ES"/>
              </w:rPr>
              <w:t>148.650,00 €</w:t>
            </w:r>
          </w:p>
        </w:tc>
        <w:tc>
          <w:tcPr>
            <w:tcW w:w="2020" w:type="dxa"/>
            <w:shd w:val="clear" w:color="auto" w:fill="auto"/>
            <w:vAlign w:val="center"/>
            <w:hideMark/>
          </w:tcPr>
          <w:p w14:paraId="4B33445A" w14:textId="2921200A" w:rsidR="001E31F6" w:rsidRPr="001E31F6" w:rsidRDefault="00F5504E" w:rsidP="001E31F6">
            <w:pPr>
              <w:widowControl/>
              <w:autoSpaceDE/>
              <w:autoSpaceDN/>
              <w:jc w:val="center"/>
              <w:rPr>
                <w:rFonts w:eastAsia="Times New Roman"/>
                <w:b/>
                <w:bCs/>
                <w:lang w:eastAsia="es-ES"/>
              </w:rPr>
            </w:pPr>
            <w:r>
              <w:rPr>
                <w:rFonts w:eastAsia="Times New Roman"/>
                <w:b/>
                <w:bCs/>
                <w:lang w:eastAsia="es-ES"/>
              </w:rPr>
              <w:t>14.865,00 €</w:t>
            </w:r>
          </w:p>
        </w:tc>
        <w:tc>
          <w:tcPr>
            <w:tcW w:w="2435" w:type="dxa"/>
            <w:shd w:val="clear" w:color="auto" w:fill="auto"/>
            <w:vAlign w:val="center"/>
            <w:hideMark/>
          </w:tcPr>
          <w:p w14:paraId="08D20A2A" w14:textId="7572C3A4" w:rsidR="001E31F6" w:rsidRPr="001E31F6" w:rsidRDefault="001E31F6" w:rsidP="001E31F6">
            <w:pPr>
              <w:widowControl/>
              <w:autoSpaceDE/>
              <w:autoSpaceDN/>
              <w:jc w:val="center"/>
              <w:rPr>
                <w:rFonts w:eastAsia="Times New Roman"/>
                <w:b/>
                <w:bCs/>
                <w:lang w:eastAsia="es-ES"/>
              </w:rPr>
            </w:pPr>
            <w:r w:rsidRPr="001E31F6">
              <w:rPr>
                <w:rFonts w:eastAsia="Times New Roman"/>
                <w:b/>
                <w:bCs/>
                <w:lang w:eastAsia="es-ES"/>
              </w:rPr>
              <w:t xml:space="preserve">     </w:t>
            </w:r>
            <w:r w:rsidR="00F5504E">
              <w:rPr>
                <w:rFonts w:eastAsia="Times New Roman"/>
                <w:b/>
                <w:bCs/>
                <w:lang w:eastAsia="es-ES"/>
              </w:rPr>
              <w:t>163.515,00</w:t>
            </w:r>
            <w:r w:rsidRPr="001E31F6">
              <w:rPr>
                <w:rFonts w:eastAsia="Times New Roman"/>
                <w:b/>
                <w:bCs/>
                <w:lang w:eastAsia="es-ES"/>
              </w:rPr>
              <w:t xml:space="preserve"> € </w:t>
            </w:r>
          </w:p>
        </w:tc>
      </w:tr>
      <w:tr w:rsidR="001E31F6" w:rsidRPr="001E31F6" w14:paraId="6EAA9EDA" w14:textId="77777777" w:rsidTr="00134F72">
        <w:trPr>
          <w:trHeight w:val="590"/>
        </w:trPr>
        <w:tc>
          <w:tcPr>
            <w:tcW w:w="2020" w:type="dxa"/>
            <w:vMerge w:val="restart"/>
            <w:shd w:val="clear" w:color="auto" w:fill="C00000"/>
            <w:vAlign w:val="center"/>
            <w:hideMark/>
          </w:tcPr>
          <w:p w14:paraId="365CE5FD"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Porcentaje de incremento o decremento</w:t>
            </w:r>
          </w:p>
        </w:tc>
        <w:tc>
          <w:tcPr>
            <w:tcW w:w="2020" w:type="dxa"/>
            <w:shd w:val="clear" w:color="auto" w:fill="C00000"/>
            <w:vAlign w:val="center"/>
            <w:hideMark/>
          </w:tcPr>
          <w:p w14:paraId="24EFE744"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 incremento sin mejoras</w:t>
            </w:r>
          </w:p>
        </w:tc>
        <w:tc>
          <w:tcPr>
            <w:tcW w:w="2020" w:type="dxa"/>
            <w:shd w:val="clear" w:color="auto" w:fill="C00000"/>
            <w:vAlign w:val="center"/>
            <w:hideMark/>
          </w:tcPr>
          <w:p w14:paraId="2287D2B4"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 mejoras sobre el contrato anterior</w:t>
            </w:r>
          </w:p>
        </w:tc>
        <w:tc>
          <w:tcPr>
            <w:tcW w:w="2435" w:type="dxa"/>
            <w:shd w:val="clear" w:color="auto" w:fill="C00000"/>
            <w:vAlign w:val="center"/>
            <w:hideMark/>
          </w:tcPr>
          <w:p w14:paraId="4FAB034E"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 incremento total</w:t>
            </w:r>
          </w:p>
        </w:tc>
      </w:tr>
      <w:tr w:rsidR="001E31F6" w:rsidRPr="001E31F6" w14:paraId="58362D82" w14:textId="77777777" w:rsidTr="00134F72">
        <w:trPr>
          <w:trHeight w:val="466"/>
        </w:trPr>
        <w:tc>
          <w:tcPr>
            <w:tcW w:w="2020" w:type="dxa"/>
            <w:vMerge/>
            <w:vAlign w:val="center"/>
            <w:hideMark/>
          </w:tcPr>
          <w:p w14:paraId="229CF108" w14:textId="77777777" w:rsidR="001E31F6" w:rsidRPr="001E31F6" w:rsidRDefault="001E31F6" w:rsidP="001E31F6">
            <w:pPr>
              <w:widowControl/>
              <w:autoSpaceDE/>
              <w:autoSpaceDN/>
              <w:rPr>
                <w:rFonts w:eastAsia="Times New Roman"/>
                <w:b/>
                <w:bCs/>
                <w:i/>
                <w:iCs/>
                <w:lang w:eastAsia="es-ES"/>
              </w:rPr>
            </w:pPr>
          </w:p>
        </w:tc>
        <w:tc>
          <w:tcPr>
            <w:tcW w:w="2020" w:type="dxa"/>
            <w:shd w:val="clear" w:color="auto" w:fill="auto"/>
            <w:vAlign w:val="center"/>
            <w:hideMark/>
          </w:tcPr>
          <w:p w14:paraId="79D77FAB" w14:textId="7FBB4D13" w:rsidR="001E31F6" w:rsidRPr="001E31F6" w:rsidRDefault="00F5504E" w:rsidP="001E31F6">
            <w:pPr>
              <w:widowControl/>
              <w:autoSpaceDE/>
              <w:autoSpaceDN/>
              <w:jc w:val="center"/>
              <w:rPr>
                <w:rFonts w:eastAsia="Times New Roman"/>
                <w:b/>
                <w:bCs/>
                <w:lang w:eastAsia="es-ES"/>
              </w:rPr>
            </w:pPr>
            <w:r>
              <w:rPr>
                <w:rFonts w:eastAsia="Times New Roman"/>
                <w:b/>
                <w:bCs/>
                <w:lang w:eastAsia="es-ES"/>
              </w:rPr>
              <w:t>54,57 %</w:t>
            </w:r>
          </w:p>
        </w:tc>
        <w:tc>
          <w:tcPr>
            <w:tcW w:w="2020" w:type="dxa"/>
            <w:shd w:val="clear" w:color="auto" w:fill="auto"/>
            <w:vAlign w:val="center"/>
            <w:hideMark/>
          </w:tcPr>
          <w:p w14:paraId="5B49B310" w14:textId="6DECFFCD" w:rsidR="001E31F6" w:rsidRPr="001E31F6" w:rsidRDefault="00F5504E" w:rsidP="001E31F6">
            <w:pPr>
              <w:widowControl/>
              <w:autoSpaceDE/>
              <w:autoSpaceDN/>
              <w:jc w:val="center"/>
              <w:rPr>
                <w:rFonts w:eastAsia="Times New Roman"/>
                <w:b/>
                <w:bCs/>
                <w:lang w:eastAsia="es-ES"/>
              </w:rPr>
            </w:pPr>
            <w:r>
              <w:rPr>
                <w:rFonts w:eastAsia="Times New Roman"/>
                <w:b/>
                <w:bCs/>
                <w:lang w:eastAsia="es-ES"/>
              </w:rPr>
              <w:t xml:space="preserve">15,46 </w:t>
            </w:r>
            <w:r w:rsidR="001E31F6" w:rsidRPr="001E31F6">
              <w:rPr>
                <w:rFonts w:eastAsia="Times New Roman"/>
                <w:b/>
                <w:bCs/>
                <w:lang w:eastAsia="es-ES"/>
              </w:rPr>
              <w:t>%</w:t>
            </w:r>
          </w:p>
        </w:tc>
        <w:tc>
          <w:tcPr>
            <w:tcW w:w="2435" w:type="dxa"/>
            <w:shd w:val="clear" w:color="auto" w:fill="auto"/>
            <w:vAlign w:val="center"/>
            <w:hideMark/>
          </w:tcPr>
          <w:p w14:paraId="3567550A" w14:textId="12CD382F" w:rsidR="001E31F6" w:rsidRPr="001E31F6" w:rsidRDefault="00F5504E" w:rsidP="001E31F6">
            <w:pPr>
              <w:widowControl/>
              <w:autoSpaceDE/>
              <w:autoSpaceDN/>
              <w:jc w:val="center"/>
              <w:rPr>
                <w:rFonts w:eastAsia="Times New Roman"/>
                <w:b/>
                <w:bCs/>
                <w:lang w:eastAsia="es-ES"/>
              </w:rPr>
            </w:pPr>
            <w:r>
              <w:rPr>
                <w:rFonts w:eastAsia="Times New Roman"/>
                <w:b/>
                <w:bCs/>
                <w:lang w:eastAsia="es-ES"/>
              </w:rPr>
              <w:t>70,03</w:t>
            </w:r>
            <w:r w:rsidR="001E31F6" w:rsidRPr="001E31F6">
              <w:rPr>
                <w:rFonts w:eastAsia="Times New Roman"/>
                <w:b/>
                <w:bCs/>
                <w:lang w:eastAsia="es-ES"/>
              </w:rPr>
              <w:t>%</w:t>
            </w:r>
          </w:p>
        </w:tc>
      </w:tr>
    </w:tbl>
    <w:p w14:paraId="7CB09FA8" w14:textId="77777777" w:rsidR="00EF404F" w:rsidRDefault="00EF404F">
      <w:pPr>
        <w:pStyle w:val="Textoindependiente"/>
        <w:rPr>
          <w:b/>
        </w:rPr>
      </w:pPr>
    </w:p>
    <w:p w14:paraId="0FB4DF58" w14:textId="77777777" w:rsidR="00EF404F" w:rsidRDefault="00EF404F">
      <w:pPr>
        <w:pStyle w:val="Textoindependiente"/>
        <w:spacing w:before="102"/>
        <w:rPr>
          <w:b/>
        </w:rPr>
      </w:pPr>
    </w:p>
    <w:p w14:paraId="28E8E1E0" w14:textId="77777777" w:rsidR="00EF404F" w:rsidRDefault="00364DCA">
      <w:pPr>
        <w:pStyle w:val="Prrafodelista"/>
        <w:numPr>
          <w:ilvl w:val="0"/>
          <w:numId w:val="1"/>
        </w:numPr>
        <w:tabs>
          <w:tab w:val="left" w:pos="941"/>
        </w:tabs>
        <w:ind w:hanging="360"/>
        <w:rPr>
          <w:rFonts w:ascii="Symbol" w:hAnsi="Symbol"/>
        </w:rPr>
      </w:pPr>
      <w:r>
        <w:rPr>
          <w:b/>
        </w:rPr>
        <w:t>Análisis</w:t>
      </w:r>
      <w:r>
        <w:rPr>
          <w:b/>
          <w:spacing w:val="-6"/>
        </w:rPr>
        <w:t xml:space="preserve"> </w:t>
      </w:r>
      <w:r>
        <w:rPr>
          <w:b/>
        </w:rPr>
        <w:t>detallado</w:t>
      </w:r>
      <w:r>
        <w:rPr>
          <w:b/>
          <w:spacing w:val="-5"/>
        </w:rPr>
        <w:t xml:space="preserve"> </w:t>
      </w:r>
      <w:r>
        <w:rPr>
          <w:b/>
        </w:rPr>
        <w:t>de</w:t>
      </w:r>
      <w:r>
        <w:rPr>
          <w:b/>
          <w:spacing w:val="-5"/>
        </w:rPr>
        <w:t xml:space="preserve"> </w:t>
      </w:r>
      <w:r>
        <w:rPr>
          <w:b/>
        </w:rPr>
        <w:t>variación</w:t>
      </w:r>
      <w:r>
        <w:rPr>
          <w:b/>
          <w:spacing w:val="-5"/>
        </w:rPr>
        <w:t xml:space="preserve"> </w:t>
      </w:r>
      <w:r>
        <w:rPr>
          <w:b/>
        </w:rPr>
        <w:t>del</w:t>
      </w:r>
      <w:r>
        <w:rPr>
          <w:b/>
          <w:spacing w:val="-9"/>
        </w:rPr>
        <w:t xml:space="preserve"> </w:t>
      </w:r>
      <w:r>
        <w:rPr>
          <w:b/>
          <w:spacing w:val="-2"/>
        </w:rPr>
        <w:t>presupuesto.</w:t>
      </w:r>
    </w:p>
    <w:p w14:paraId="092E1CFA" w14:textId="77777777" w:rsidR="00EF404F" w:rsidRDefault="00364DCA">
      <w:pPr>
        <w:pStyle w:val="Textoindependiente"/>
        <w:spacing w:before="221" w:line="276" w:lineRule="auto"/>
        <w:ind w:left="120" w:right="116"/>
        <w:jc w:val="both"/>
      </w:pPr>
      <w:r>
        <w:t xml:space="preserve">El presupuesto se ha obtenido a través del cálculo de tarifas por consumos estimados como se </w:t>
      </w:r>
      <w:r>
        <w:lastRenderedPageBreak/>
        <w:t>observa</w:t>
      </w:r>
      <w:r>
        <w:rPr>
          <w:spacing w:val="-13"/>
        </w:rPr>
        <w:t xml:space="preserve"> </w:t>
      </w:r>
      <w:r>
        <w:t>a</w:t>
      </w:r>
      <w:r>
        <w:rPr>
          <w:spacing w:val="-12"/>
        </w:rPr>
        <w:t xml:space="preserve"> </w:t>
      </w:r>
      <w:r>
        <w:t>continuación.</w:t>
      </w:r>
      <w:r>
        <w:rPr>
          <w:spacing w:val="-12"/>
        </w:rPr>
        <w:t xml:space="preserve"> </w:t>
      </w:r>
      <w:proofErr w:type="gramStart"/>
      <w:r>
        <w:t>Indicar</w:t>
      </w:r>
      <w:proofErr w:type="gramEnd"/>
      <w:r>
        <w:rPr>
          <w:spacing w:val="-12"/>
        </w:rPr>
        <w:t xml:space="preserve"> </w:t>
      </w:r>
      <w:r>
        <w:t>que</w:t>
      </w:r>
      <w:r>
        <w:rPr>
          <w:spacing w:val="-11"/>
        </w:rPr>
        <w:t xml:space="preserve"> </w:t>
      </w:r>
      <w:r>
        <w:t>la</w:t>
      </w:r>
      <w:r>
        <w:rPr>
          <w:spacing w:val="-12"/>
        </w:rPr>
        <w:t xml:space="preserve"> </w:t>
      </w:r>
      <w:r>
        <w:t>duración</w:t>
      </w:r>
      <w:r>
        <w:rPr>
          <w:spacing w:val="-12"/>
        </w:rPr>
        <w:t xml:space="preserve"> </w:t>
      </w:r>
      <w:r>
        <w:t>inicial</w:t>
      </w:r>
      <w:r>
        <w:rPr>
          <w:spacing w:val="-13"/>
        </w:rPr>
        <w:t xml:space="preserve"> </w:t>
      </w:r>
      <w:r>
        <w:t>es</w:t>
      </w:r>
      <w:r>
        <w:rPr>
          <w:spacing w:val="-10"/>
        </w:rPr>
        <w:t xml:space="preserve"> </w:t>
      </w:r>
      <w:r>
        <w:t>de</w:t>
      </w:r>
      <w:r>
        <w:rPr>
          <w:spacing w:val="-11"/>
        </w:rPr>
        <w:t xml:space="preserve"> </w:t>
      </w:r>
      <w:r>
        <w:t>tres</w:t>
      </w:r>
      <w:r>
        <w:rPr>
          <w:spacing w:val="-12"/>
        </w:rPr>
        <w:t xml:space="preserve"> </w:t>
      </w:r>
      <w:r>
        <w:t>años,</w:t>
      </w:r>
      <w:r>
        <w:rPr>
          <w:spacing w:val="-13"/>
        </w:rPr>
        <w:t xml:space="preserve"> </w:t>
      </w:r>
      <w:r>
        <w:t>y</w:t>
      </w:r>
      <w:r>
        <w:rPr>
          <w:spacing w:val="-10"/>
        </w:rPr>
        <w:t xml:space="preserve"> </w:t>
      </w:r>
      <w:r>
        <w:t>que</w:t>
      </w:r>
      <w:r>
        <w:rPr>
          <w:spacing w:val="-11"/>
        </w:rPr>
        <w:t xml:space="preserve"> </w:t>
      </w:r>
      <w:r>
        <w:t>los</w:t>
      </w:r>
      <w:r>
        <w:rPr>
          <w:spacing w:val="-11"/>
        </w:rPr>
        <w:t xml:space="preserve"> </w:t>
      </w:r>
      <w:r>
        <w:t>datos</w:t>
      </w:r>
      <w:r>
        <w:rPr>
          <w:spacing w:val="-11"/>
        </w:rPr>
        <w:t xml:space="preserve"> </w:t>
      </w:r>
      <w:r>
        <w:t>que</w:t>
      </w:r>
      <w:r>
        <w:rPr>
          <w:spacing w:val="-13"/>
        </w:rPr>
        <w:t xml:space="preserve"> </w:t>
      </w:r>
      <w:r>
        <w:t>aparecen a continuación son trianuales.</w:t>
      </w:r>
    </w:p>
    <w:p w14:paraId="491A6B0D" w14:textId="7FED5EB3" w:rsidR="00EF404F" w:rsidRDefault="00364DCA">
      <w:pPr>
        <w:pStyle w:val="Textoindependiente"/>
        <w:spacing w:before="218" w:line="276" w:lineRule="auto"/>
        <w:ind w:left="121" w:right="114" w:firstLine="50"/>
        <w:jc w:val="both"/>
      </w:pPr>
      <w:r>
        <w:t>Adicionalmente, tal y como se establece en el Pliego de Prescripciones Técnicas, se ha incluido dentro</w:t>
      </w:r>
      <w:r>
        <w:rPr>
          <w:spacing w:val="-2"/>
        </w:rPr>
        <w:t xml:space="preserve"> </w:t>
      </w:r>
      <w:r>
        <w:t>del</w:t>
      </w:r>
      <w:r>
        <w:rPr>
          <w:spacing w:val="-3"/>
        </w:rPr>
        <w:t xml:space="preserve"> </w:t>
      </w:r>
      <w:r>
        <w:t>presupuesto,</w:t>
      </w:r>
      <w:r>
        <w:rPr>
          <w:spacing w:val="-4"/>
        </w:rPr>
        <w:t xml:space="preserve"> </w:t>
      </w:r>
      <w:r>
        <w:t>un</w:t>
      </w:r>
      <w:r>
        <w:rPr>
          <w:spacing w:val="-3"/>
        </w:rPr>
        <w:t xml:space="preserve"> </w:t>
      </w:r>
      <w:r>
        <w:t>importe</w:t>
      </w:r>
      <w:r>
        <w:rPr>
          <w:spacing w:val="-4"/>
        </w:rPr>
        <w:t xml:space="preserve"> </w:t>
      </w:r>
      <w:r>
        <w:t>económico</w:t>
      </w:r>
      <w:r>
        <w:rPr>
          <w:spacing w:val="-2"/>
        </w:rPr>
        <w:t xml:space="preserve"> </w:t>
      </w:r>
      <w:r>
        <w:t>para</w:t>
      </w:r>
      <w:r>
        <w:rPr>
          <w:spacing w:val="-4"/>
        </w:rPr>
        <w:t xml:space="preserve"> </w:t>
      </w:r>
      <w:r>
        <w:t>actuaciones</w:t>
      </w:r>
      <w:r>
        <w:rPr>
          <w:spacing w:val="-3"/>
        </w:rPr>
        <w:t xml:space="preserve"> </w:t>
      </w:r>
      <w:r>
        <w:t>no</w:t>
      </w:r>
      <w:r>
        <w:rPr>
          <w:spacing w:val="-3"/>
        </w:rPr>
        <w:t xml:space="preserve"> </w:t>
      </w:r>
      <w:r>
        <w:t>contempladas</w:t>
      </w:r>
      <w:r>
        <w:rPr>
          <w:spacing w:val="-3"/>
        </w:rPr>
        <w:t xml:space="preserve"> </w:t>
      </w:r>
      <w:r>
        <w:t>expresamente en</w:t>
      </w:r>
      <w:r>
        <w:rPr>
          <w:spacing w:val="-7"/>
        </w:rPr>
        <w:t xml:space="preserve"> </w:t>
      </w:r>
      <w:r>
        <w:t>el</w:t>
      </w:r>
      <w:r>
        <w:rPr>
          <w:spacing w:val="-9"/>
        </w:rPr>
        <w:t xml:space="preserve"> </w:t>
      </w:r>
      <w:r>
        <w:t>pliego,</w:t>
      </w:r>
      <w:r>
        <w:rPr>
          <w:spacing w:val="-7"/>
        </w:rPr>
        <w:t xml:space="preserve"> </w:t>
      </w:r>
      <w:r>
        <w:t>pero</w:t>
      </w:r>
      <w:r>
        <w:rPr>
          <w:spacing w:val="-8"/>
        </w:rPr>
        <w:t xml:space="preserve"> </w:t>
      </w:r>
      <w:r>
        <w:t>íntimamente</w:t>
      </w:r>
      <w:r>
        <w:rPr>
          <w:spacing w:val="-6"/>
        </w:rPr>
        <w:t xml:space="preserve"> </w:t>
      </w:r>
      <w:r>
        <w:t>relacionadas</w:t>
      </w:r>
      <w:r>
        <w:rPr>
          <w:spacing w:val="-7"/>
        </w:rPr>
        <w:t xml:space="preserve"> </w:t>
      </w:r>
      <w:r>
        <w:t>con</w:t>
      </w:r>
      <w:r>
        <w:rPr>
          <w:spacing w:val="-10"/>
        </w:rPr>
        <w:t xml:space="preserve"> </w:t>
      </w:r>
      <w:r>
        <w:t>cada</w:t>
      </w:r>
      <w:r>
        <w:rPr>
          <w:spacing w:val="-12"/>
        </w:rPr>
        <w:t xml:space="preserve"> </w:t>
      </w:r>
      <w:r>
        <w:t>uno</w:t>
      </w:r>
      <w:r>
        <w:rPr>
          <w:spacing w:val="-5"/>
        </w:rPr>
        <w:t xml:space="preserve"> </w:t>
      </w:r>
      <w:r>
        <w:t>de</w:t>
      </w:r>
      <w:r>
        <w:rPr>
          <w:spacing w:val="-8"/>
        </w:rPr>
        <w:t xml:space="preserve"> </w:t>
      </w:r>
      <w:r>
        <w:t>los</w:t>
      </w:r>
      <w:r>
        <w:rPr>
          <w:spacing w:val="-9"/>
        </w:rPr>
        <w:t xml:space="preserve"> </w:t>
      </w:r>
      <w:r>
        <w:t>actos</w:t>
      </w:r>
      <w:r>
        <w:rPr>
          <w:spacing w:val="-9"/>
        </w:rPr>
        <w:t xml:space="preserve"> </w:t>
      </w:r>
      <w:r>
        <w:t>previstos</w:t>
      </w:r>
      <w:r>
        <w:rPr>
          <w:spacing w:val="-7"/>
        </w:rPr>
        <w:t xml:space="preserve"> </w:t>
      </w:r>
      <w:r>
        <w:t>que</w:t>
      </w:r>
      <w:r>
        <w:rPr>
          <w:spacing w:val="-6"/>
        </w:rPr>
        <w:t xml:space="preserve"> </w:t>
      </w:r>
      <w:r>
        <w:t>puedan</w:t>
      </w:r>
      <w:r>
        <w:rPr>
          <w:spacing w:val="-10"/>
        </w:rPr>
        <w:t xml:space="preserve"> </w:t>
      </w:r>
      <w:r>
        <w:t>surgir durante la ejecución del contrato. La imprevisibilidad que caracteriza la asistencia sanitaria, motivada por la diferente casuística de pacientes y sus tratamientos, que requieren en ocasiones la elección de un procedimiento determinado, la posible realización de pruebas diagnósticas adicionales, intervenciones quirúrgicas, utilización de instrumental específico, así</w:t>
      </w:r>
      <w:r>
        <w:rPr>
          <w:spacing w:val="-2"/>
        </w:rPr>
        <w:t xml:space="preserve"> </w:t>
      </w:r>
      <w:r>
        <w:t>como la posible utilización de implantes, prótesis u otro material de osteosíntesis, justifica la realización de estas actuaciones adicionales durante la ejecución del contrato.</w:t>
      </w:r>
    </w:p>
    <w:p w14:paraId="1589AF76" w14:textId="77777777" w:rsidR="00EF404F" w:rsidRDefault="00364DCA">
      <w:pPr>
        <w:pStyle w:val="Textoindependiente"/>
        <w:spacing w:before="220" w:line="276" w:lineRule="auto"/>
        <w:ind w:left="121" w:right="114"/>
        <w:jc w:val="both"/>
      </w:pPr>
      <w:r>
        <w:t>Estas actuaciones no contempladas expresamente dentro del objeto del contrato serán en todo caso servicios dependientes, accesorios y asociados a la asistencia sanitaria que es objeto del contrato.</w:t>
      </w:r>
      <w:r>
        <w:rPr>
          <w:spacing w:val="-13"/>
        </w:rPr>
        <w:t xml:space="preserve"> </w:t>
      </w:r>
      <w:r>
        <w:t>El</w:t>
      </w:r>
      <w:r>
        <w:rPr>
          <w:spacing w:val="-12"/>
        </w:rPr>
        <w:t xml:space="preserve"> </w:t>
      </w:r>
      <w:r>
        <w:t>importe</w:t>
      </w:r>
      <w:r>
        <w:rPr>
          <w:spacing w:val="-13"/>
        </w:rPr>
        <w:t xml:space="preserve"> </w:t>
      </w:r>
      <w:r>
        <w:t>económico</w:t>
      </w:r>
      <w:r>
        <w:rPr>
          <w:spacing w:val="-12"/>
        </w:rPr>
        <w:t xml:space="preserve"> </w:t>
      </w:r>
      <w:r>
        <w:t>estimado</w:t>
      </w:r>
      <w:r>
        <w:rPr>
          <w:spacing w:val="-13"/>
        </w:rPr>
        <w:t xml:space="preserve"> </w:t>
      </w:r>
      <w:r>
        <w:t>para</w:t>
      </w:r>
      <w:r>
        <w:rPr>
          <w:spacing w:val="-12"/>
        </w:rPr>
        <w:t xml:space="preserve"> </w:t>
      </w:r>
      <w:r>
        <w:t>estas</w:t>
      </w:r>
      <w:r>
        <w:rPr>
          <w:spacing w:val="-13"/>
        </w:rPr>
        <w:t xml:space="preserve"> </w:t>
      </w:r>
      <w:r>
        <w:t>actuaciones</w:t>
      </w:r>
      <w:r>
        <w:rPr>
          <w:spacing w:val="-12"/>
        </w:rPr>
        <w:t xml:space="preserve"> </w:t>
      </w:r>
      <w:r>
        <w:t>se</w:t>
      </w:r>
      <w:r>
        <w:rPr>
          <w:spacing w:val="-12"/>
        </w:rPr>
        <w:t xml:space="preserve"> </w:t>
      </w:r>
      <w:r>
        <w:t>incluye</w:t>
      </w:r>
      <w:r>
        <w:rPr>
          <w:spacing w:val="-13"/>
        </w:rPr>
        <w:t xml:space="preserve"> </w:t>
      </w:r>
      <w:r>
        <w:t>dentro</w:t>
      </w:r>
      <w:r>
        <w:rPr>
          <w:spacing w:val="-12"/>
        </w:rPr>
        <w:t xml:space="preserve"> </w:t>
      </w:r>
      <w:r>
        <w:t>del</w:t>
      </w:r>
      <w:r>
        <w:rPr>
          <w:spacing w:val="-13"/>
        </w:rPr>
        <w:t xml:space="preserve"> </w:t>
      </w:r>
      <w:r>
        <w:t>presupuesto de</w:t>
      </w:r>
      <w:r>
        <w:rPr>
          <w:spacing w:val="-6"/>
        </w:rPr>
        <w:t xml:space="preserve"> </w:t>
      </w:r>
      <w:r>
        <w:t>la</w:t>
      </w:r>
      <w:r>
        <w:rPr>
          <w:spacing w:val="-7"/>
        </w:rPr>
        <w:t xml:space="preserve"> </w:t>
      </w:r>
      <w:r>
        <w:t>licitación</w:t>
      </w:r>
      <w:r>
        <w:rPr>
          <w:spacing w:val="-9"/>
        </w:rPr>
        <w:t xml:space="preserve"> </w:t>
      </w:r>
      <w:r>
        <w:t>y</w:t>
      </w:r>
      <w:r>
        <w:rPr>
          <w:spacing w:val="-6"/>
        </w:rPr>
        <w:t xml:space="preserve"> </w:t>
      </w:r>
      <w:r>
        <w:t>se</w:t>
      </w:r>
      <w:r>
        <w:rPr>
          <w:spacing w:val="-6"/>
        </w:rPr>
        <w:t xml:space="preserve"> </w:t>
      </w:r>
      <w:r>
        <w:t>basa</w:t>
      </w:r>
      <w:r>
        <w:rPr>
          <w:spacing w:val="-8"/>
        </w:rPr>
        <w:t xml:space="preserve"> </w:t>
      </w:r>
      <w:r>
        <w:t>en</w:t>
      </w:r>
      <w:r>
        <w:rPr>
          <w:spacing w:val="-9"/>
        </w:rPr>
        <w:t xml:space="preserve"> </w:t>
      </w:r>
      <w:r>
        <w:t>la</w:t>
      </w:r>
      <w:r>
        <w:rPr>
          <w:spacing w:val="-7"/>
        </w:rPr>
        <w:t xml:space="preserve"> </w:t>
      </w:r>
      <w:r>
        <w:t>experiencia</w:t>
      </w:r>
      <w:r>
        <w:rPr>
          <w:spacing w:val="-7"/>
        </w:rPr>
        <w:t xml:space="preserve"> </w:t>
      </w:r>
      <w:r>
        <w:t>pasada</w:t>
      </w:r>
      <w:r>
        <w:rPr>
          <w:spacing w:val="-7"/>
        </w:rPr>
        <w:t xml:space="preserve"> </w:t>
      </w:r>
      <w:r>
        <w:t>de</w:t>
      </w:r>
      <w:r>
        <w:rPr>
          <w:spacing w:val="-6"/>
        </w:rPr>
        <w:t xml:space="preserve"> </w:t>
      </w:r>
      <w:r>
        <w:t>actuaciones</w:t>
      </w:r>
      <w:r>
        <w:rPr>
          <w:spacing w:val="-8"/>
        </w:rPr>
        <w:t xml:space="preserve"> </w:t>
      </w:r>
      <w:r>
        <w:t>no</w:t>
      </w:r>
      <w:r>
        <w:rPr>
          <w:spacing w:val="-5"/>
        </w:rPr>
        <w:t xml:space="preserve"> </w:t>
      </w:r>
      <w:r>
        <w:t>previstas</w:t>
      </w:r>
      <w:r>
        <w:rPr>
          <w:spacing w:val="-7"/>
        </w:rPr>
        <w:t xml:space="preserve"> </w:t>
      </w:r>
      <w:r>
        <w:t>que</w:t>
      </w:r>
      <w:r>
        <w:rPr>
          <w:spacing w:val="-8"/>
        </w:rPr>
        <w:t xml:space="preserve"> </w:t>
      </w:r>
      <w:r>
        <w:t>han</w:t>
      </w:r>
      <w:r>
        <w:rPr>
          <w:spacing w:val="-7"/>
        </w:rPr>
        <w:t xml:space="preserve"> </w:t>
      </w:r>
      <w:r>
        <w:t>tenido</w:t>
      </w:r>
      <w:r>
        <w:rPr>
          <w:spacing w:val="-5"/>
        </w:rPr>
        <w:t xml:space="preserve"> </w:t>
      </w:r>
      <w:r>
        <w:t>lugar en</w:t>
      </w:r>
      <w:r>
        <w:rPr>
          <w:spacing w:val="-10"/>
        </w:rPr>
        <w:t xml:space="preserve"> </w:t>
      </w:r>
      <w:r>
        <w:t>contratos</w:t>
      </w:r>
      <w:r>
        <w:rPr>
          <w:spacing w:val="-11"/>
        </w:rPr>
        <w:t xml:space="preserve"> </w:t>
      </w:r>
      <w:r>
        <w:t>de</w:t>
      </w:r>
      <w:r>
        <w:rPr>
          <w:spacing w:val="-11"/>
        </w:rPr>
        <w:t xml:space="preserve"> </w:t>
      </w:r>
      <w:r>
        <w:t>igual</w:t>
      </w:r>
      <w:r>
        <w:rPr>
          <w:spacing w:val="-12"/>
        </w:rPr>
        <w:t xml:space="preserve"> </w:t>
      </w:r>
      <w:r>
        <w:t>o</w:t>
      </w:r>
      <w:r>
        <w:rPr>
          <w:spacing w:val="-10"/>
        </w:rPr>
        <w:t xml:space="preserve"> </w:t>
      </w:r>
      <w:r>
        <w:t>similar</w:t>
      </w:r>
      <w:r>
        <w:rPr>
          <w:spacing w:val="-9"/>
        </w:rPr>
        <w:t xml:space="preserve"> </w:t>
      </w:r>
      <w:r>
        <w:t>naturaleza.</w:t>
      </w:r>
      <w:r>
        <w:rPr>
          <w:spacing w:val="-12"/>
        </w:rPr>
        <w:t xml:space="preserve"> </w:t>
      </w:r>
      <w:r>
        <w:t>Esta</w:t>
      </w:r>
      <w:r>
        <w:rPr>
          <w:spacing w:val="-12"/>
        </w:rPr>
        <w:t xml:space="preserve"> </w:t>
      </w:r>
      <w:r>
        <w:t>estimación</w:t>
      </w:r>
      <w:r>
        <w:rPr>
          <w:spacing w:val="-10"/>
        </w:rPr>
        <w:t xml:space="preserve"> </w:t>
      </w:r>
      <w:r>
        <w:t>podría</w:t>
      </w:r>
      <w:r>
        <w:rPr>
          <w:spacing w:val="-12"/>
        </w:rPr>
        <w:t xml:space="preserve"> </w:t>
      </w:r>
      <w:r>
        <w:t>ser</w:t>
      </w:r>
      <w:r>
        <w:rPr>
          <w:spacing w:val="-12"/>
        </w:rPr>
        <w:t xml:space="preserve"> </w:t>
      </w:r>
      <w:r>
        <w:t>superior</w:t>
      </w:r>
      <w:r>
        <w:rPr>
          <w:spacing w:val="-12"/>
        </w:rPr>
        <w:t xml:space="preserve"> </w:t>
      </w:r>
      <w:r>
        <w:t>al</w:t>
      </w:r>
      <w:r>
        <w:rPr>
          <w:spacing w:val="-9"/>
        </w:rPr>
        <w:t xml:space="preserve"> </w:t>
      </w:r>
      <w:r>
        <w:t>importe</w:t>
      </w:r>
      <w:r>
        <w:rPr>
          <w:spacing w:val="-11"/>
        </w:rPr>
        <w:t xml:space="preserve"> </w:t>
      </w:r>
      <w:r>
        <w:t xml:space="preserve">estimado, no superando en ningún caso, junto con el resto de </w:t>
      </w:r>
      <w:proofErr w:type="gramStart"/>
      <w:r>
        <w:t>actuaciones</w:t>
      </w:r>
      <w:proofErr w:type="gramEnd"/>
      <w:r>
        <w:t xml:space="preserve"> recogidas expresamente en la oferta económica y finalmente realizadas, el importe de adjudicación y los posibles modificados </w:t>
      </w:r>
      <w:r>
        <w:rPr>
          <w:spacing w:val="-2"/>
        </w:rPr>
        <w:t>tramitados.</w:t>
      </w:r>
    </w:p>
    <w:p w14:paraId="7389B091" w14:textId="77777777" w:rsidR="0008564E" w:rsidRDefault="0008564E">
      <w:pPr>
        <w:spacing w:line="276" w:lineRule="auto"/>
        <w:jc w:val="both"/>
      </w:pPr>
    </w:p>
    <w:p w14:paraId="5E1CFE42" w14:textId="77777777" w:rsidR="006E1AEB" w:rsidRDefault="006E1AEB">
      <w:pPr>
        <w:spacing w:line="276" w:lineRule="auto"/>
        <w:jc w:val="both"/>
        <w:sectPr w:rsidR="006E1AEB">
          <w:headerReference w:type="default" r:id="rId7"/>
          <w:footerReference w:type="even" r:id="rId8"/>
          <w:footerReference w:type="default" r:id="rId9"/>
          <w:footerReference w:type="first" r:id="rId10"/>
          <w:pgSz w:w="11920" w:h="16850"/>
          <w:pgMar w:top="1540" w:right="1460" w:bottom="1160" w:left="1480" w:header="629" w:footer="966" w:gutter="0"/>
          <w:cols w:space="720"/>
        </w:sectPr>
      </w:pPr>
    </w:p>
    <w:p w14:paraId="23165FF5" w14:textId="4C160315" w:rsidR="00EF404F" w:rsidRPr="0008564E" w:rsidRDefault="00364DCA" w:rsidP="00BB43A3">
      <w:pPr>
        <w:spacing w:before="255" w:line="273" w:lineRule="auto"/>
        <w:ind w:left="120" w:right="58"/>
        <w:rPr>
          <w:b/>
        </w:rPr>
      </w:pPr>
      <w:r>
        <w:rPr>
          <w:b/>
          <w:u w:val="single"/>
        </w:rPr>
        <w:t>Lote</w:t>
      </w:r>
      <w:r>
        <w:rPr>
          <w:b/>
          <w:spacing w:val="-2"/>
          <w:u w:val="single"/>
        </w:rPr>
        <w:t xml:space="preserve"> </w:t>
      </w:r>
      <w:r>
        <w:rPr>
          <w:b/>
          <w:u w:val="single"/>
        </w:rPr>
        <w:t>1:</w:t>
      </w:r>
      <w:r>
        <w:rPr>
          <w:b/>
          <w:spacing w:val="40"/>
          <w:u w:val="single"/>
        </w:rPr>
        <w:t xml:space="preserve"> </w:t>
      </w:r>
      <w:r w:rsidR="00640169" w:rsidRPr="00640169">
        <w:rPr>
          <w:b/>
          <w:u w:val="single"/>
        </w:rPr>
        <w:t xml:space="preserve">Contratación del servicio de asistencia sanitaria -tratamiento ambulatorio y hospitalario- para pacientes afectos de daño neurológico en Valladolid, sito en la Comunidad Autónoma de Castilla y León para FREMAP, Mutua Colaboradora con la Seguridad Social </w:t>
      </w:r>
      <w:proofErr w:type="spellStart"/>
      <w:r w:rsidR="00640169" w:rsidRPr="00640169">
        <w:rPr>
          <w:b/>
          <w:u w:val="single"/>
        </w:rPr>
        <w:t>nº</w:t>
      </w:r>
      <w:proofErr w:type="spellEnd"/>
      <w:r w:rsidR="00640169" w:rsidRPr="00640169">
        <w:rPr>
          <w:b/>
          <w:u w:val="single"/>
        </w:rPr>
        <w:t xml:space="preserve"> 61.</w:t>
      </w:r>
    </w:p>
    <w:p w14:paraId="4C8E2BF1" w14:textId="75403331" w:rsidR="005600E8" w:rsidRDefault="005600E8" w:rsidP="00BB43A3">
      <w:pPr>
        <w:spacing w:before="255" w:line="273" w:lineRule="auto"/>
        <w:ind w:left="120" w:right="58"/>
        <w:rPr>
          <w:b/>
          <w:sz w:val="20"/>
        </w:rPr>
      </w:pPr>
    </w:p>
    <w:tbl>
      <w:tblPr>
        <w:tblW w:w="10220" w:type="dxa"/>
        <w:jc w:val="center"/>
        <w:tblCellMar>
          <w:left w:w="70" w:type="dxa"/>
          <w:right w:w="70" w:type="dxa"/>
        </w:tblCellMar>
        <w:tblLook w:val="04A0" w:firstRow="1" w:lastRow="0" w:firstColumn="1" w:lastColumn="0" w:noHBand="0" w:noVBand="1"/>
      </w:tblPr>
      <w:tblGrid>
        <w:gridCol w:w="4240"/>
        <w:gridCol w:w="1900"/>
        <w:gridCol w:w="2020"/>
        <w:gridCol w:w="2060"/>
      </w:tblGrid>
      <w:tr w:rsidR="00120B14" w:rsidRPr="00120B14" w14:paraId="43F5798A" w14:textId="77777777" w:rsidTr="00120B14">
        <w:trPr>
          <w:trHeight w:val="680"/>
          <w:jc w:val="center"/>
        </w:trPr>
        <w:tc>
          <w:tcPr>
            <w:tcW w:w="4240" w:type="dxa"/>
            <w:tcBorders>
              <w:top w:val="single" w:sz="8" w:space="0" w:color="auto"/>
              <w:left w:val="single" w:sz="8" w:space="0" w:color="auto"/>
              <w:bottom w:val="single" w:sz="4" w:space="0" w:color="auto"/>
              <w:right w:val="single" w:sz="4" w:space="0" w:color="auto"/>
            </w:tcBorders>
            <w:shd w:val="clear" w:color="000000" w:fill="C00000"/>
            <w:noWrap/>
            <w:vAlign w:val="center"/>
            <w:hideMark/>
          </w:tcPr>
          <w:p w14:paraId="34F6B9AB" w14:textId="77777777" w:rsidR="00120B14" w:rsidRPr="00120B14" w:rsidRDefault="00120B14" w:rsidP="00120B14">
            <w:pPr>
              <w:widowControl/>
              <w:autoSpaceDE/>
              <w:autoSpaceDN/>
              <w:jc w:val="center"/>
              <w:rPr>
                <w:rFonts w:eastAsia="Times New Roman"/>
                <w:b/>
                <w:bCs/>
                <w:color w:val="FFFFFF"/>
                <w:lang w:eastAsia="es-ES"/>
              </w:rPr>
            </w:pPr>
            <w:r w:rsidRPr="00120B14">
              <w:rPr>
                <w:rFonts w:eastAsia="Times New Roman"/>
                <w:b/>
                <w:bCs/>
                <w:color w:val="FFFFFF"/>
                <w:lang w:eastAsia="es-ES"/>
              </w:rPr>
              <w:t>SERVICIO</w:t>
            </w:r>
          </w:p>
        </w:tc>
        <w:tc>
          <w:tcPr>
            <w:tcW w:w="1900" w:type="dxa"/>
            <w:tcBorders>
              <w:top w:val="single" w:sz="8" w:space="0" w:color="auto"/>
              <w:left w:val="nil"/>
              <w:bottom w:val="single" w:sz="4" w:space="0" w:color="auto"/>
              <w:right w:val="single" w:sz="4" w:space="0" w:color="auto"/>
            </w:tcBorders>
            <w:shd w:val="clear" w:color="000000" w:fill="C00000"/>
            <w:vAlign w:val="center"/>
            <w:hideMark/>
          </w:tcPr>
          <w:p w14:paraId="783D9E66" w14:textId="77777777" w:rsidR="00120B14" w:rsidRPr="00120B14" w:rsidRDefault="00120B14" w:rsidP="00120B14">
            <w:pPr>
              <w:widowControl/>
              <w:autoSpaceDE/>
              <w:autoSpaceDN/>
              <w:jc w:val="center"/>
              <w:rPr>
                <w:rFonts w:eastAsia="Times New Roman"/>
                <w:b/>
                <w:bCs/>
                <w:color w:val="FFFFFF"/>
                <w:lang w:eastAsia="es-ES"/>
              </w:rPr>
            </w:pPr>
            <w:r w:rsidRPr="00120B14">
              <w:rPr>
                <w:rFonts w:eastAsia="Times New Roman"/>
                <w:b/>
                <w:bCs/>
                <w:color w:val="FFFFFF"/>
                <w:lang w:eastAsia="es-ES"/>
              </w:rPr>
              <w:t>CONSUMO ESTIMADO</w:t>
            </w:r>
          </w:p>
        </w:tc>
        <w:tc>
          <w:tcPr>
            <w:tcW w:w="2020" w:type="dxa"/>
            <w:tcBorders>
              <w:top w:val="single" w:sz="8" w:space="0" w:color="auto"/>
              <w:left w:val="nil"/>
              <w:bottom w:val="single" w:sz="4" w:space="0" w:color="auto"/>
              <w:right w:val="single" w:sz="4" w:space="0" w:color="auto"/>
            </w:tcBorders>
            <w:shd w:val="clear" w:color="000000" w:fill="C00000"/>
            <w:vAlign w:val="center"/>
            <w:hideMark/>
          </w:tcPr>
          <w:p w14:paraId="6EF2A19E" w14:textId="77777777" w:rsidR="00120B14" w:rsidRPr="00120B14" w:rsidRDefault="00120B14" w:rsidP="00120B14">
            <w:pPr>
              <w:widowControl/>
              <w:autoSpaceDE/>
              <w:autoSpaceDN/>
              <w:jc w:val="center"/>
              <w:rPr>
                <w:rFonts w:eastAsia="Times New Roman"/>
                <w:b/>
                <w:bCs/>
                <w:color w:val="FFFFFF"/>
                <w:lang w:eastAsia="es-ES"/>
              </w:rPr>
            </w:pPr>
            <w:r w:rsidRPr="00120B14">
              <w:rPr>
                <w:rFonts w:eastAsia="Times New Roman"/>
                <w:b/>
                <w:bCs/>
                <w:color w:val="FFFFFF"/>
                <w:lang w:eastAsia="es-ES"/>
              </w:rPr>
              <w:t>PRECIO UNITARIO MÁXIMO</w:t>
            </w:r>
          </w:p>
        </w:tc>
        <w:tc>
          <w:tcPr>
            <w:tcW w:w="2060" w:type="dxa"/>
            <w:tcBorders>
              <w:top w:val="single" w:sz="8" w:space="0" w:color="auto"/>
              <w:left w:val="nil"/>
              <w:bottom w:val="single" w:sz="4" w:space="0" w:color="auto"/>
              <w:right w:val="single" w:sz="8" w:space="0" w:color="auto"/>
            </w:tcBorders>
            <w:shd w:val="clear" w:color="000000" w:fill="C00000"/>
            <w:vAlign w:val="center"/>
            <w:hideMark/>
          </w:tcPr>
          <w:p w14:paraId="6D2F2042" w14:textId="77777777" w:rsidR="00120B14" w:rsidRPr="00120B14" w:rsidRDefault="00120B14" w:rsidP="00120B14">
            <w:pPr>
              <w:widowControl/>
              <w:autoSpaceDE/>
              <w:autoSpaceDN/>
              <w:jc w:val="center"/>
              <w:rPr>
                <w:rFonts w:eastAsia="Times New Roman"/>
                <w:b/>
                <w:bCs/>
                <w:color w:val="FFFFFF"/>
                <w:lang w:eastAsia="es-ES"/>
              </w:rPr>
            </w:pPr>
            <w:r w:rsidRPr="00120B14">
              <w:rPr>
                <w:rFonts w:eastAsia="Times New Roman"/>
                <w:b/>
                <w:bCs/>
                <w:color w:val="FFFFFF"/>
                <w:lang w:eastAsia="es-ES"/>
              </w:rPr>
              <w:t>IMPORTE TOTAL ESTIMADO</w:t>
            </w:r>
          </w:p>
        </w:tc>
      </w:tr>
      <w:tr w:rsidR="00120B14" w:rsidRPr="00120B14" w14:paraId="77E4D63E" w14:textId="77777777" w:rsidTr="00120B14">
        <w:trPr>
          <w:trHeight w:val="460"/>
          <w:jc w:val="center"/>
        </w:trPr>
        <w:tc>
          <w:tcPr>
            <w:tcW w:w="4240" w:type="dxa"/>
            <w:tcBorders>
              <w:top w:val="nil"/>
              <w:left w:val="single" w:sz="8" w:space="0" w:color="auto"/>
              <w:bottom w:val="single" w:sz="4" w:space="0" w:color="auto"/>
              <w:right w:val="single" w:sz="4" w:space="0" w:color="auto"/>
            </w:tcBorders>
            <w:shd w:val="clear" w:color="000000" w:fill="F2DBDB"/>
            <w:noWrap/>
            <w:vAlign w:val="bottom"/>
            <w:hideMark/>
          </w:tcPr>
          <w:p w14:paraId="3B447CD3" w14:textId="77777777" w:rsidR="00120B14" w:rsidRPr="00120B14" w:rsidRDefault="00120B14" w:rsidP="00120B14">
            <w:pPr>
              <w:widowControl/>
              <w:autoSpaceDE/>
              <w:autoSpaceDN/>
              <w:rPr>
                <w:rFonts w:eastAsia="Times New Roman"/>
                <w:b/>
                <w:bCs/>
                <w:lang w:eastAsia="es-ES"/>
              </w:rPr>
            </w:pPr>
            <w:r w:rsidRPr="00120B14">
              <w:rPr>
                <w:rFonts w:eastAsia="Times New Roman"/>
                <w:b/>
                <w:bCs/>
                <w:lang w:eastAsia="es-ES"/>
              </w:rPr>
              <w:t>Hospitalización (días de hospitalización)</w:t>
            </w:r>
          </w:p>
        </w:tc>
        <w:tc>
          <w:tcPr>
            <w:tcW w:w="1900" w:type="dxa"/>
            <w:tcBorders>
              <w:top w:val="nil"/>
              <w:left w:val="nil"/>
              <w:bottom w:val="single" w:sz="4" w:space="0" w:color="auto"/>
              <w:right w:val="single" w:sz="4" w:space="0" w:color="auto"/>
            </w:tcBorders>
            <w:shd w:val="clear" w:color="auto" w:fill="auto"/>
            <w:noWrap/>
            <w:vAlign w:val="bottom"/>
            <w:hideMark/>
          </w:tcPr>
          <w:p w14:paraId="4D756E63" w14:textId="77777777"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1.500</w:t>
            </w:r>
          </w:p>
        </w:tc>
        <w:tc>
          <w:tcPr>
            <w:tcW w:w="2020" w:type="dxa"/>
            <w:tcBorders>
              <w:top w:val="nil"/>
              <w:left w:val="nil"/>
              <w:bottom w:val="single" w:sz="4" w:space="0" w:color="auto"/>
              <w:right w:val="single" w:sz="4" w:space="0" w:color="auto"/>
            </w:tcBorders>
            <w:shd w:val="clear" w:color="auto" w:fill="auto"/>
            <w:noWrap/>
            <w:vAlign w:val="bottom"/>
            <w:hideMark/>
          </w:tcPr>
          <w:p w14:paraId="2D18AD99" w14:textId="42DE43A7"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192,00</w:t>
            </w:r>
            <w:r w:rsidR="001B0B15">
              <w:rPr>
                <w:rFonts w:eastAsia="Times New Roman"/>
                <w:color w:val="000000"/>
                <w:lang w:eastAsia="es-ES"/>
              </w:rPr>
              <w:t xml:space="preserve"> €</w:t>
            </w:r>
          </w:p>
        </w:tc>
        <w:tc>
          <w:tcPr>
            <w:tcW w:w="2060" w:type="dxa"/>
            <w:tcBorders>
              <w:top w:val="nil"/>
              <w:left w:val="nil"/>
              <w:bottom w:val="single" w:sz="4" w:space="0" w:color="auto"/>
              <w:right w:val="single" w:sz="8" w:space="0" w:color="auto"/>
            </w:tcBorders>
            <w:shd w:val="clear" w:color="auto" w:fill="auto"/>
            <w:noWrap/>
            <w:vAlign w:val="bottom"/>
            <w:hideMark/>
          </w:tcPr>
          <w:p w14:paraId="26C8940F" w14:textId="055E715B"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288.000,00</w:t>
            </w:r>
            <w:r w:rsidR="001B0B15">
              <w:rPr>
                <w:rFonts w:eastAsia="Times New Roman"/>
                <w:color w:val="000000"/>
                <w:lang w:eastAsia="es-ES"/>
              </w:rPr>
              <w:t xml:space="preserve"> €</w:t>
            </w:r>
          </w:p>
        </w:tc>
      </w:tr>
      <w:tr w:rsidR="00120B14" w:rsidRPr="00120B14" w14:paraId="0B84590D" w14:textId="77777777" w:rsidTr="00120B14">
        <w:trPr>
          <w:trHeight w:val="460"/>
          <w:jc w:val="center"/>
        </w:trPr>
        <w:tc>
          <w:tcPr>
            <w:tcW w:w="4240" w:type="dxa"/>
            <w:tcBorders>
              <w:top w:val="nil"/>
              <w:left w:val="single" w:sz="8" w:space="0" w:color="auto"/>
              <w:bottom w:val="single" w:sz="4" w:space="0" w:color="auto"/>
              <w:right w:val="single" w:sz="4" w:space="0" w:color="auto"/>
            </w:tcBorders>
            <w:shd w:val="clear" w:color="000000" w:fill="F2DBDB"/>
            <w:noWrap/>
            <w:vAlign w:val="bottom"/>
            <w:hideMark/>
          </w:tcPr>
          <w:p w14:paraId="20FBFDB7" w14:textId="77777777" w:rsidR="00120B14" w:rsidRPr="00120B14" w:rsidRDefault="00120B14" w:rsidP="00120B14">
            <w:pPr>
              <w:widowControl/>
              <w:autoSpaceDE/>
              <w:autoSpaceDN/>
              <w:rPr>
                <w:rFonts w:eastAsia="Times New Roman"/>
                <w:b/>
                <w:bCs/>
                <w:lang w:eastAsia="es-ES"/>
              </w:rPr>
            </w:pPr>
            <w:r w:rsidRPr="00120B14">
              <w:rPr>
                <w:rFonts w:eastAsia="Times New Roman"/>
                <w:b/>
                <w:bCs/>
                <w:lang w:eastAsia="es-ES"/>
              </w:rPr>
              <w:t>Fisioterapia</w:t>
            </w:r>
          </w:p>
        </w:tc>
        <w:tc>
          <w:tcPr>
            <w:tcW w:w="1900" w:type="dxa"/>
            <w:tcBorders>
              <w:top w:val="nil"/>
              <w:left w:val="nil"/>
              <w:bottom w:val="single" w:sz="4" w:space="0" w:color="auto"/>
              <w:right w:val="single" w:sz="4" w:space="0" w:color="auto"/>
            </w:tcBorders>
            <w:shd w:val="clear" w:color="auto" w:fill="auto"/>
            <w:noWrap/>
            <w:vAlign w:val="bottom"/>
            <w:hideMark/>
          </w:tcPr>
          <w:p w14:paraId="7E410C40" w14:textId="77777777"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1.200</w:t>
            </w:r>
          </w:p>
        </w:tc>
        <w:tc>
          <w:tcPr>
            <w:tcW w:w="2020" w:type="dxa"/>
            <w:tcBorders>
              <w:top w:val="nil"/>
              <w:left w:val="nil"/>
              <w:bottom w:val="single" w:sz="4" w:space="0" w:color="auto"/>
              <w:right w:val="single" w:sz="4" w:space="0" w:color="auto"/>
            </w:tcBorders>
            <w:shd w:val="clear" w:color="auto" w:fill="auto"/>
            <w:noWrap/>
            <w:vAlign w:val="bottom"/>
            <w:hideMark/>
          </w:tcPr>
          <w:p w14:paraId="207FEAFD" w14:textId="1717AC42"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41,00</w:t>
            </w:r>
            <w:r w:rsidR="001B0B15">
              <w:rPr>
                <w:rFonts w:eastAsia="Times New Roman"/>
                <w:color w:val="000000"/>
                <w:lang w:eastAsia="es-ES"/>
              </w:rPr>
              <w:t xml:space="preserve"> €</w:t>
            </w:r>
          </w:p>
        </w:tc>
        <w:tc>
          <w:tcPr>
            <w:tcW w:w="2060" w:type="dxa"/>
            <w:tcBorders>
              <w:top w:val="nil"/>
              <w:left w:val="nil"/>
              <w:bottom w:val="single" w:sz="4" w:space="0" w:color="auto"/>
              <w:right w:val="single" w:sz="8" w:space="0" w:color="auto"/>
            </w:tcBorders>
            <w:shd w:val="clear" w:color="auto" w:fill="auto"/>
            <w:noWrap/>
            <w:vAlign w:val="bottom"/>
            <w:hideMark/>
          </w:tcPr>
          <w:p w14:paraId="6666A993" w14:textId="7333D862"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49.200,00</w:t>
            </w:r>
            <w:r w:rsidR="001B0B15">
              <w:rPr>
                <w:rFonts w:eastAsia="Times New Roman"/>
                <w:color w:val="000000"/>
                <w:lang w:eastAsia="es-ES"/>
              </w:rPr>
              <w:t xml:space="preserve"> €</w:t>
            </w:r>
          </w:p>
        </w:tc>
      </w:tr>
      <w:tr w:rsidR="00120B14" w:rsidRPr="00120B14" w14:paraId="22CE1E12" w14:textId="77777777" w:rsidTr="00120B14">
        <w:trPr>
          <w:trHeight w:val="460"/>
          <w:jc w:val="center"/>
        </w:trPr>
        <w:tc>
          <w:tcPr>
            <w:tcW w:w="4240" w:type="dxa"/>
            <w:tcBorders>
              <w:top w:val="nil"/>
              <w:left w:val="single" w:sz="8" w:space="0" w:color="auto"/>
              <w:bottom w:val="single" w:sz="4" w:space="0" w:color="auto"/>
              <w:right w:val="single" w:sz="4" w:space="0" w:color="auto"/>
            </w:tcBorders>
            <w:shd w:val="clear" w:color="000000" w:fill="F2DBDB"/>
            <w:noWrap/>
            <w:vAlign w:val="bottom"/>
            <w:hideMark/>
          </w:tcPr>
          <w:p w14:paraId="6F5909BB" w14:textId="77777777" w:rsidR="00120B14" w:rsidRPr="00120B14" w:rsidRDefault="00120B14" w:rsidP="00120B14">
            <w:pPr>
              <w:widowControl/>
              <w:autoSpaceDE/>
              <w:autoSpaceDN/>
              <w:rPr>
                <w:rFonts w:eastAsia="Times New Roman"/>
                <w:b/>
                <w:bCs/>
                <w:lang w:eastAsia="es-ES"/>
              </w:rPr>
            </w:pPr>
            <w:r w:rsidRPr="00120B14">
              <w:rPr>
                <w:rFonts w:eastAsia="Times New Roman"/>
                <w:b/>
                <w:bCs/>
                <w:lang w:eastAsia="es-ES"/>
              </w:rPr>
              <w:t>Logopedia</w:t>
            </w:r>
          </w:p>
        </w:tc>
        <w:tc>
          <w:tcPr>
            <w:tcW w:w="1900" w:type="dxa"/>
            <w:tcBorders>
              <w:top w:val="nil"/>
              <w:left w:val="nil"/>
              <w:bottom w:val="single" w:sz="4" w:space="0" w:color="auto"/>
              <w:right w:val="single" w:sz="4" w:space="0" w:color="auto"/>
            </w:tcBorders>
            <w:shd w:val="clear" w:color="auto" w:fill="auto"/>
            <w:noWrap/>
            <w:vAlign w:val="bottom"/>
            <w:hideMark/>
          </w:tcPr>
          <w:p w14:paraId="45D74C1C" w14:textId="77777777"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600</w:t>
            </w:r>
          </w:p>
        </w:tc>
        <w:tc>
          <w:tcPr>
            <w:tcW w:w="2020" w:type="dxa"/>
            <w:tcBorders>
              <w:top w:val="nil"/>
              <w:left w:val="nil"/>
              <w:bottom w:val="single" w:sz="4" w:space="0" w:color="auto"/>
              <w:right w:val="single" w:sz="4" w:space="0" w:color="auto"/>
            </w:tcBorders>
            <w:shd w:val="clear" w:color="auto" w:fill="auto"/>
            <w:noWrap/>
            <w:vAlign w:val="bottom"/>
            <w:hideMark/>
          </w:tcPr>
          <w:p w14:paraId="6F8FADB4" w14:textId="35FEB1D2"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41,00</w:t>
            </w:r>
            <w:r w:rsidR="001B0B15">
              <w:rPr>
                <w:rFonts w:eastAsia="Times New Roman"/>
                <w:color w:val="000000"/>
                <w:lang w:eastAsia="es-ES"/>
              </w:rPr>
              <w:t xml:space="preserve"> €</w:t>
            </w:r>
          </w:p>
        </w:tc>
        <w:tc>
          <w:tcPr>
            <w:tcW w:w="2060" w:type="dxa"/>
            <w:tcBorders>
              <w:top w:val="nil"/>
              <w:left w:val="nil"/>
              <w:bottom w:val="single" w:sz="4" w:space="0" w:color="auto"/>
              <w:right w:val="single" w:sz="8" w:space="0" w:color="auto"/>
            </w:tcBorders>
            <w:shd w:val="clear" w:color="auto" w:fill="auto"/>
            <w:noWrap/>
            <w:vAlign w:val="bottom"/>
            <w:hideMark/>
          </w:tcPr>
          <w:p w14:paraId="7607C2EE" w14:textId="339B183A"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24.600,00</w:t>
            </w:r>
            <w:r w:rsidR="001B0B15">
              <w:rPr>
                <w:rFonts w:eastAsia="Times New Roman"/>
                <w:color w:val="000000"/>
                <w:lang w:eastAsia="es-ES"/>
              </w:rPr>
              <w:t xml:space="preserve"> €</w:t>
            </w:r>
          </w:p>
        </w:tc>
      </w:tr>
      <w:tr w:rsidR="00120B14" w:rsidRPr="00120B14" w14:paraId="322695FE" w14:textId="77777777" w:rsidTr="00120B14">
        <w:trPr>
          <w:trHeight w:val="460"/>
          <w:jc w:val="center"/>
        </w:trPr>
        <w:tc>
          <w:tcPr>
            <w:tcW w:w="4240" w:type="dxa"/>
            <w:tcBorders>
              <w:top w:val="nil"/>
              <w:left w:val="single" w:sz="8" w:space="0" w:color="auto"/>
              <w:bottom w:val="single" w:sz="4" w:space="0" w:color="auto"/>
              <w:right w:val="single" w:sz="4" w:space="0" w:color="auto"/>
            </w:tcBorders>
            <w:shd w:val="clear" w:color="000000" w:fill="F2DBDB"/>
            <w:noWrap/>
            <w:vAlign w:val="bottom"/>
            <w:hideMark/>
          </w:tcPr>
          <w:p w14:paraId="58646AE2" w14:textId="77777777" w:rsidR="00120B14" w:rsidRPr="00120B14" w:rsidRDefault="00120B14" w:rsidP="00120B14">
            <w:pPr>
              <w:widowControl/>
              <w:autoSpaceDE/>
              <w:autoSpaceDN/>
              <w:rPr>
                <w:rFonts w:eastAsia="Times New Roman"/>
                <w:b/>
                <w:bCs/>
                <w:lang w:eastAsia="es-ES"/>
              </w:rPr>
            </w:pPr>
            <w:r w:rsidRPr="00120B14">
              <w:rPr>
                <w:rFonts w:eastAsia="Times New Roman"/>
                <w:b/>
                <w:bCs/>
                <w:lang w:eastAsia="es-ES"/>
              </w:rPr>
              <w:t>Terapia Ocupacional</w:t>
            </w:r>
          </w:p>
        </w:tc>
        <w:tc>
          <w:tcPr>
            <w:tcW w:w="1900" w:type="dxa"/>
            <w:tcBorders>
              <w:top w:val="nil"/>
              <w:left w:val="nil"/>
              <w:bottom w:val="single" w:sz="4" w:space="0" w:color="auto"/>
              <w:right w:val="single" w:sz="4" w:space="0" w:color="auto"/>
            </w:tcBorders>
            <w:shd w:val="clear" w:color="auto" w:fill="auto"/>
            <w:noWrap/>
            <w:vAlign w:val="bottom"/>
            <w:hideMark/>
          </w:tcPr>
          <w:p w14:paraId="1F6551D8" w14:textId="77777777"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900</w:t>
            </w:r>
          </w:p>
        </w:tc>
        <w:tc>
          <w:tcPr>
            <w:tcW w:w="2020" w:type="dxa"/>
            <w:tcBorders>
              <w:top w:val="nil"/>
              <w:left w:val="nil"/>
              <w:bottom w:val="single" w:sz="4" w:space="0" w:color="auto"/>
              <w:right w:val="single" w:sz="4" w:space="0" w:color="auto"/>
            </w:tcBorders>
            <w:shd w:val="clear" w:color="auto" w:fill="auto"/>
            <w:noWrap/>
            <w:vAlign w:val="bottom"/>
            <w:hideMark/>
          </w:tcPr>
          <w:p w14:paraId="0D019AF9" w14:textId="44221E5F"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41,00</w:t>
            </w:r>
            <w:r w:rsidR="001B0B15">
              <w:rPr>
                <w:rFonts w:eastAsia="Times New Roman"/>
                <w:color w:val="000000"/>
                <w:lang w:eastAsia="es-ES"/>
              </w:rPr>
              <w:t xml:space="preserve"> €</w:t>
            </w:r>
          </w:p>
        </w:tc>
        <w:tc>
          <w:tcPr>
            <w:tcW w:w="2060" w:type="dxa"/>
            <w:tcBorders>
              <w:top w:val="nil"/>
              <w:left w:val="nil"/>
              <w:bottom w:val="single" w:sz="4" w:space="0" w:color="auto"/>
              <w:right w:val="single" w:sz="8" w:space="0" w:color="auto"/>
            </w:tcBorders>
            <w:shd w:val="clear" w:color="auto" w:fill="auto"/>
            <w:noWrap/>
            <w:vAlign w:val="bottom"/>
            <w:hideMark/>
          </w:tcPr>
          <w:p w14:paraId="11A2EB39" w14:textId="39E65DC9"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36.900,00</w:t>
            </w:r>
            <w:r w:rsidR="001B0B15">
              <w:rPr>
                <w:rFonts w:eastAsia="Times New Roman"/>
                <w:color w:val="000000"/>
                <w:lang w:eastAsia="es-ES"/>
              </w:rPr>
              <w:t xml:space="preserve"> €</w:t>
            </w:r>
          </w:p>
        </w:tc>
      </w:tr>
      <w:tr w:rsidR="00120B14" w:rsidRPr="00120B14" w14:paraId="4522E680" w14:textId="77777777" w:rsidTr="00120B14">
        <w:trPr>
          <w:trHeight w:val="460"/>
          <w:jc w:val="center"/>
        </w:trPr>
        <w:tc>
          <w:tcPr>
            <w:tcW w:w="4240" w:type="dxa"/>
            <w:tcBorders>
              <w:top w:val="nil"/>
              <w:left w:val="single" w:sz="8" w:space="0" w:color="auto"/>
              <w:bottom w:val="single" w:sz="4" w:space="0" w:color="auto"/>
              <w:right w:val="single" w:sz="4" w:space="0" w:color="auto"/>
            </w:tcBorders>
            <w:shd w:val="clear" w:color="000000" w:fill="F2DBDB"/>
            <w:noWrap/>
            <w:vAlign w:val="bottom"/>
            <w:hideMark/>
          </w:tcPr>
          <w:p w14:paraId="0D54F22A" w14:textId="77777777" w:rsidR="00120B14" w:rsidRPr="00120B14" w:rsidRDefault="00120B14" w:rsidP="00120B14">
            <w:pPr>
              <w:widowControl/>
              <w:autoSpaceDE/>
              <w:autoSpaceDN/>
              <w:rPr>
                <w:rFonts w:eastAsia="Times New Roman"/>
                <w:b/>
                <w:bCs/>
                <w:lang w:eastAsia="es-ES"/>
              </w:rPr>
            </w:pPr>
            <w:r w:rsidRPr="00120B14">
              <w:rPr>
                <w:rFonts w:eastAsia="Times New Roman"/>
                <w:b/>
                <w:bCs/>
                <w:lang w:eastAsia="es-ES"/>
              </w:rPr>
              <w:t>Neuropsicología</w:t>
            </w:r>
          </w:p>
        </w:tc>
        <w:tc>
          <w:tcPr>
            <w:tcW w:w="1900" w:type="dxa"/>
            <w:tcBorders>
              <w:top w:val="nil"/>
              <w:left w:val="nil"/>
              <w:bottom w:val="single" w:sz="4" w:space="0" w:color="auto"/>
              <w:right w:val="single" w:sz="4" w:space="0" w:color="auto"/>
            </w:tcBorders>
            <w:shd w:val="clear" w:color="auto" w:fill="auto"/>
            <w:noWrap/>
            <w:vAlign w:val="bottom"/>
            <w:hideMark/>
          </w:tcPr>
          <w:p w14:paraId="0EDAF447" w14:textId="77777777"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450</w:t>
            </w:r>
          </w:p>
        </w:tc>
        <w:tc>
          <w:tcPr>
            <w:tcW w:w="2020" w:type="dxa"/>
            <w:tcBorders>
              <w:top w:val="nil"/>
              <w:left w:val="nil"/>
              <w:bottom w:val="single" w:sz="4" w:space="0" w:color="auto"/>
              <w:right w:val="single" w:sz="4" w:space="0" w:color="auto"/>
            </w:tcBorders>
            <w:shd w:val="clear" w:color="auto" w:fill="auto"/>
            <w:noWrap/>
            <w:vAlign w:val="bottom"/>
            <w:hideMark/>
          </w:tcPr>
          <w:p w14:paraId="00D9F20F" w14:textId="0A99F3FE"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41,00</w:t>
            </w:r>
            <w:r w:rsidR="001B0B15">
              <w:rPr>
                <w:rFonts w:eastAsia="Times New Roman"/>
                <w:color w:val="000000"/>
                <w:lang w:eastAsia="es-ES"/>
              </w:rPr>
              <w:t xml:space="preserve"> €</w:t>
            </w:r>
          </w:p>
        </w:tc>
        <w:tc>
          <w:tcPr>
            <w:tcW w:w="2060" w:type="dxa"/>
            <w:tcBorders>
              <w:top w:val="nil"/>
              <w:left w:val="nil"/>
              <w:bottom w:val="single" w:sz="4" w:space="0" w:color="auto"/>
              <w:right w:val="single" w:sz="8" w:space="0" w:color="auto"/>
            </w:tcBorders>
            <w:shd w:val="clear" w:color="auto" w:fill="auto"/>
            <w:noWrap/>
            <w:vAlign w:val="bottom"/>
            <w:hideMark/>
          </w:tcPr>
          <w:p w14:paraId="4427C7A5" w14:textId="08127282"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18.450,00</w:t>
            </w:r>
            <w:r w:rsidR="001B0B15">
              <w:rPr>
                <w:rFonts w:eastAsia="Times New Roman"/>
                <w:color w:val="000000"/>
                <w:lang w:eastAsia="es-ES"/>
              </w:rPr>
              <w:t xml:space="preserve"> €</w:t>
            </w:r>
          </w:p>
        </w:tc>
      </w:tr>
      <w:tr w:rsidR="00120B14" w:rsidRPr="00120B14" w14:paraId="4574B6FB" w14:textId="77777777" w:rsidTr="00120B14">
        <w:trPr>
          <w:trHeight w:val="460"/>
          <w:jc w:val="center"/>
        </w:trPr>
        <w:tc>
          <w:tcPr>
            <w:tcW w:w="4240" w:type="dxa"/>
            <w:tcBorders>
              <w:top w:val="nil"/>
              <w:left w:val="single" w:sz="8" w:space="0" w:color="auto"/>
              <w:bottom w:val="single" w:sz="4" w:space="0" w:color="auto"/>
              <w:right w:val="single" w:sz="4" w:space="0" w:color="auto"/>
            </w:tcBorders>
            <w:shd w:val="clear" w:color="000000" w:fill="F2DBDB"/>
            <w:noWrap/>
            <w:vAlign w:val="bottom"/>
            <w:hideMark/>
          </w:tcPr>
          <w:p w14:paraId="66F18E78" w14:textId="77777777" w:rsidR="00120B14" w:rsidRPr="00120B14" w:rsidRDefault="00120B14" w:rsidP="00120B14">
            <w:pPr>
              <w:widowControl/>
              <w:autoSpaceDE/>
              <w:autoSpaceDN/>
              <w:rPr>
                <w:rFonts w:eastAsia="Times New Roman"/>
                <w:b/>
                <w:bCs/>
                <w:lang w:eastAsia="es-ES"/>
              </w:rPr>
            </w:pPr>
            <w:r w:rsidRPr="00120B14">
              <w:rPr>
                <w:rFonts w:eastAsia="Times New Roman"/>
                <w:b/>
                <w:bCs/>
                <w:lang w:eastAsia="es-ES"/>
              </w:rPr>
              <w:t>Primeras Consultas</w:t>
            </w:r>
          </w:p>
        </w:tc>
        <w:tc>
          <w:tcPr>
            <w:tcW w:w="1900" w:type="dxa"/>
            <w:tcBorders>
              <w:top w:val="nil"/>
              <w:left w:val="nil"/>
              <w:bottom w:val="single" w:sz="4" w:space="0" w:color="auto"/>
              <w:right w:val="single" w:sz="4" w:space="0" w:color="auto"/>
            </w:tcBorders>
            <w:shd w:val="clear" w:color="auto" w:fill="auto"/>
            <w:noWrap/>
            <w:vAlign w:val="bottom"/>
            <w:hideMark/>
          </w:tcPr>
          <w:p w14:paraId="5BF386DB" w14:textId="77777777"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120</w:t>
            </w:r>
          </w:p>
        </w:tc>
        <w:tc>
          <w:tcPr>
            <w:tcW w:w="2020" w:type="dxa"/>
            <w:tcBorders>
              <w:top w:val="nil"/>
              <w:left w:val="nil"/>
              <w:bottom w:val="single" w:sz="4" w:space="0" w:color="auto"/>
              <w:right w:val="single" w:sz="4" w:space="0" w:color="auto"/>
            </w:tcBorders>
            <w:shd w:val="clear" w:color="auto" w:fill="auto"/>
            <w:noWrap/>
            <w:vAlign w:val="bottom"/>
            <w:hideMark/>
          </w:tcPr>
          <w:p w14:paraId="288963AA" w14:textId="34877413"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90,00</w:t>
            </w:r>
            <w:r w:rsidR="001B0B15">
              <w:rPr>
                <w:rFonts w:eastAsia="Times New Roman"/>
                <w:color w:val="000000"/>
                <w:lang w:eastAsia="es-ES"/>
              </w:rPr>
              <w:t xml:space="preserve"> €</w:t>
            </w:r>
          </w:p>
        </w:tc>
        <w:tc>
          <w:tcPr>
            <w:tcW w:w="2060" w:type="dxa"/>
            <w:tcBorders>
              <w:top w:val="nil"/>
              <w:left w:val="nil"/>
              <w:bottom w:val="single" w:sz="4" w:space="0" w:color="auto"/>
              <w:right w:val="single" w:sz="8" w:space="0" w:color="auto"/>
            </w:tcBorders>
            <w:shd w:val="clear" w:color="auto" w:fill="auto"/>
            <w:noWrap/>
            <w:vAlign w:val="bottom"/>
            <w:hideMark/>
          </w:tcPr>
          <w:p w14:paraId="39C13E02" w14:textId="2EBA4924"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10.800,00</w:t>
            </w:r>
            <w:r w:rsidR="001B0B15">
              <w:rPr>
                <w:rFonts w:eastAsia="Times New Roman"/>
                <w:color w:val="000000"/>
                <w:lang w:eastAsia="es-ES"/>
              </w:rPr>
              <w:t xml:space="preserve"> €</w:t>
            </w:r>
          </w:p>
        </w:tc>
      </w:tr>
      <w:tr w:rsidR="00120B14" w:rsidRPr="00120B14" w14:paraId="4431671C" w14:textId="77777777" w:rsidTr="00120B14">
        <w:trPr>
          <w:trHeight w:val="460"/>
          <w:jc w:val="center"/>
        </w:trPr>
        <w:tc>
          <w:tcPr>
            <w:tcW w:w="4240" w:type="dxa"/>
            <w:tcBorders>
              <w:top w:val="nil"/>
              <w:left w:val="single" w:sz="8" w:space="0" w:color="auto"/>
              <w:bottom w:val="single" w:sz="4" w:space="0" w:color="auto"/>
              <w:right w:val="single" w:sz="4" w:space="0" w:color="auto"/>
            </w:tcBorders>
            <w:shd w:val="clear" w:color="000000" w:fill="F2DBDB"/>
            <w:noWrap/>
            <w:vAlign w:val="bottom"/>
            <w:hideMark/>
          </w:tcPr>
          <w:p w14:paraId="299C965F" w14:textId="77777777" w:rsidR="00120B14" w:rsidRPr="00120B14" w:rsidRDefault="00120B14" w:rsidP="00120B14">
            <w:pPr>
              <w:widowControl/>
              <w:autoSpaceDE/>
              <w:autoSpaceDN/>
              <w:rPr>
                <w:rFonts w:eastAsia="Times New Roman"/>
                <w:b/>
                <w:bCs/>
                <w:lang w:eastAsia="es-ES"/>
              </w:rPr>
            </w:pPr>
            <w:r w:rsidRPr="00120B14">
              <w:rPr>
                <w:rFonts w:eastAsia="Times New Roman"/>
                <w:b/>
                <w:bCs/>
                <w:lang w:eastAsia="es-ES"/>
              </w:rPr>
              <w:t>Consultas Sucesivas</w:t>
            </w:r>
          </w:p>
        </w:tc>
        <w:tc>
          <w:tcPr>
            <w:tcW w:w="1900" w:type="dxa"/>
            <w:tcBorders>
              <w:top w:val="nil"/>
              <w:left w:val="nil"/>
              <w:bottom w:val="single" w:sz="4" w:space="0" w:color="auto"/>
              <w:right w:val="single" w:sz="4" w:space="0" w:color="auto"/>
            </w:tcBorders>
            <w:shd w:val="clear" w:color="auto" w:fill="auto"/>
            <w:noWrap/>
            <w:vAlign w:val="bottom"/>
            <w:hideMark/>
          </w:tcPr>
          <w:p w14:paraId="77419685" w14:textId="77777777"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225</w:t>
            </w:r>
          </w:p>
        </w:tc>
        <w:tc>
          <w:tcPr>
            <w:tcW w:w="2020" w:type="dxa"/>
            <w:tcBorders>
              <w:top w:val="nil"/>
              <w:left w:val="nil"/>
              <w:bottom w:val="single" w:sz="4" w:space="0" w:color="auto"/>
              <w:right w:val="single" w:sz="4" w:space="0" w:color="auto"/>
            </w:tcBorders>
            <w:shd w:val="clear" w:color="auto" w:fill="auto"/>
            <w:noWrap/>
            <w:vAlign w:val="bottom"/>
            <w:hideMark/>
          </w:tcPr>
          <w:p w14:paraId="2A386E9E" w14:textId="44D8AB4B"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80,00</w:t>
            </w:r>
            <w:r w:rsidR="001B0B15">
              <w:rPr>
                <w:rFonts w:eastAsia="Times New Roman"/>
                <w:color w:val="000000"/>
                <w:lang w:eastAsia="es-ES"/>
              </w:rPr>
              <w:t xml:space="preserve"> €</w:t>
            </w:r>
          </w:p>
        </w:tc>
        <w:tc>
          <w:tcPr>
            <w:tcW w:w="2060" w:type="dxa"/>
            <w:tcBorders>
              <w:top w:val="nil"/>
              <w:left w:val="nil"/>
              <w:bottom w:val="single" w:sz="4" w:space="0" w:color="auto"/>
              <w:right w:val="single" w:sz="8" w:space="0" w:color="auto"/>
            </w:tcBorders>
            <w:shd w:val="clear" w:color="auto" w:fill="auto"/>
            <w:noWrap/>
            <w:vAlign w:val="bottom"/>
            <w:hideMark/>
          </w:tcPr>
          <w:p w14:paraId="51F87871" w14:textId="7E0CF7F5" w:rsidR="00120B14" w:rsidRPr="00120B14" w:rsidRDefault="00120B14" w:rsidP="00120B14">
            <w:pPr>
              <w:widowControl/>
              <w:autoSpaceDE/>
              <w:autoSpaceDN/>
              <w:jc w:val="center"/>
              <w:rPr>
                <w:rFonts w:eastAsia="Times New Roman"/>
                <w:color w:val="000000"/>
                <w:lang w:eastAsia="es-ES"/>
              </w:rPr>
            </w:pPr>
            <w:r w:rsidRPr="00120B14">
              <w:rPr>
                <w:rFonts w:eastAsia="Times New Roman"/>
                <w:color w:val="000000"/>
                <w:lang w:eastAsia="es-ES"/>
              </w:rPr>
              <w:t>18.000,00</w:t>
            </w:r>
            <w:r w:rsidR="001B0B15">
              <w:rPr>
                <w:rFonts w:eastAsia="Times New Roman"/>
                <w:color w:val="000000"/>
                <w:lang w:eastAsia="es-ES"/>
              </w:rPr>
              <w:t xml:space="preserve"> €</w:t>
            </w:r>
          </w:p>
        </w:tc>
      </w:tr>
      <w:tr w:rsidR="00120B14" w:rsidRPr="00120B14" w14:paraId="5C8040E2" w14:textId="77777777" w:rsidTr="00120B14">
        <w:trPr>
          <w:trHeight w:val="460"/>
          <w:jc w:val="center"/>
        </w:trPr>
        <w:tc>
          <w:tcPr>
            <w:tcW w:w="8160" w:type="dxa"/>
            <w:gridSpan w:val="3"/>
            <w:tcBorders>
              <w:top w:val="single" w:sz="4" w:space="0" w:color="auto"/>
              <w:left w:val="single" w:sz="8" w:space="0" w:color="auto"/>
              <w:bottom w:val="single" w:sz="4" w:space="0" w:color="auto"/>
              <w:right w:val="single" w:sz="4" w:space="0" w:color="auto"/>
            </w:tcBorders>
            <w:shd w:val="clear" w:color="000000" w:fill="C00000"/>
            <w:noWrap/>
            <w:vAlign w:val="center"/>
            <w:hideMark/>
          </w:tcPr>
          <w:p w14:paraId="364D71C4" w14:textId="77777777" w:rsidR="00120B14" w:rsidRPr="00120B14" w:rsidRDefault="00120B14" w:rsidP="00120B14">
            <w:pPr>
              <w:widowControl/>
              <w:autoSpaceDE/>
              <w:autoSpaceDN/>
              <w:jc w:val="right"/>
              <w:rPr>
                <w:rFonts w:eastAsia="Times New Roman"/>
                <w:b/>
                <w:bCs/>
                <w:color w:val="FFFFFF"/>
                <w:lang w:eastAsia="es-ES"/>
              </w:rPr>
            </w:pPr>
            <w:r w:rsidRPr="00120B14">
              <w:rPr>
                <w:rFonts w:eastAsia="Times New Roman"/>
                <w:b/>
                <w:bCs/>
                <w:color w:val="FFFFFF"/>
                <w:lang w:eastAsia="es-ES"/>
              </w:rPr>
              <w:t>SUBTOTAL</w:t>
            </w:r>
          </w:p>
        </w:tc>
        <w:tc>
          <w:tcPr>
            <w:tcW w:w="2060" w:type="dxa"/>
            <w:tcBorders>
              <w:top w:val="nil"/>
              <w:left w:val="nil"/>
              <w:bottom w:val="single" w:sz="4" w:space="0" w:color="auto"/>
              <w:right w:val="single" w:sz="8" w:space="0" w:color="auto"/>
            </w:tcBorders>
            <w:shd w:val="clear" w:color="000000" w:fill="C00000"/>
            <w:noWrap/>
            <w:vAlign w:val="center"/>
            <w:hideMark/>
          </w:tcPr>
          <w:p w14:paraId="541248D0" w14:textId="118BD5D1" w:rsidR="00120B14" w:rsidRPr="00120B14" w:rsidRDefault="00120B14" w:rsidP="00120B14">
            <w:pPr>
              <w:widowControl/>
              <w:autoSpaceDE/>
              <w:autoSpaceDN/>
              <w:jc w:val="center"/>
              <w:rPr>
                <w:rFonts w:eastAsia="Times New Roman"/>
                <w:b/>
                <w:bCs/>
                <w:color w:val="FFFFFF"/>
                <w:lang w:eastAsia="es-ES"/>
              </w:rPr>
            </w:pPr>
            <w:r w:rsidRPr="00120B14">
              <w:rPr>
                <w:rFonts w:eastAsia="Times New Roman"/>
                <w:b/>
                <w:bCs/>
                <w:color w:val="FFFFFF"/>
                <w:lang w:eastAsia="es-ES"/>
              </w:rPr>
              <w:t>445.950,00</w:t>
            </w:r>
            <w:r w:rsidR="001B0B15">
              <w:rPr>
                <w:rFonts w:eastAsia="Times New Roman"/>
                <w:b/>
                <w:bCs/>
                <w:color w:val="FFFFFF"/>
                <w:lang w:eastAsia="es-ES"/>
              </w:rPr>
              <w:t xml:space="preserve"> </w:t>
            </w:r>
            <w:r w:rsidR="001B0B15" w:rsidRPr="001B0B15">
              <w:rPr>
                <w:rFonts w:eastAsia="Times New Roman"/>
                <w:b/>
                <w:bCs/>
                <w:color w:val="FFFFFF"/>
                <w:lang w:eastAsia="es-ES"/>
              </w:rPr>
              <w:t>€</w:t>
            </w:r>
          </w:p>
        </w:tc>
      </w:tr>
      <w:tr w:rsidR="00120B14" w:rsidRPr="00120B14" w14:paraId="618D0B54" w14:textId="77777777" w:rsidTr="00120B14">
        <w:trPr>
          <w:trHeight w:val="460"/>
          <w:jc w:val="center"/>
        </w:trPr>
        <w:tc>
          <w:tcPr>
            <w:tcW w:w="8160" w:type="dxa"/>
            <w:gridSpan w:val="3"/>
            <w:tcBorders>
              <w:top w:val="single" w:sz="4" w:space="0" w:color="auto"/>
              <w:left w:val="single" w:sz="8" w:space="0" w:color="auto"/>
              <w:bottom w:val="single" w:sz="4" w:space="0" w:color="auto"/>
              <w:right w:val="single" w:sz="4" w:space="0" w:color="auto"/>
            </w:tcBorders>
            <w:shd w:val="clear" w:color="000000" w:fill="C00000"/>
            <w:noWrap/>
            <w:vAlign w:val="center"/>
            <w:hideMark/>
          </w:tcPr>
          <w:p w14:paraId="3F45F877" w14:textId="77777777" w:rsidR="00120B14" w:rsidRPr="00120B14" w:rsidRDefault="00120B14" w:rsidP="00120B14">
            <w:pPr>
              <w:widowControl/>
              <w:autoSpaceDE/>
              <w:autoSpaceDN/>
              <w:jc w:val="right"/>
              <w:rPr>
                <w:rFonts w:eastAsia="Times New Roman"/>
                <w:b/>
                <w:bCs/>
                <w:color w:val="FFFFFF"/>
                <w:lang w:eastAsia="es-ES"/>
              </w:rPr>
            </w:pPr>
            <w:r w:rsidRPr="00120B14">
              <w:rPr>
                <w:rFonts w:eastAsia="Times New Roman"/>
                <w:b/>
                <w:bCs/>
                <w:color w:val="FFFFFF"/>
                <w:lang w:eastAsia="es-ES"/>
              </w:rPr>
              <w:t>IMPORTE ACTUACIONES CORRESPONDIENTES A LA BOLSA ECONÓMICA</w:t>
            </w:r>
          </w:p>
        </w:tc>
        <w:tc>
          <w:tcPr>
            <w:tcW w:w="2060" w:type="dxa"/>
            <w:tcBorders>
              <w:top w:val="nil"/>
              <w:left w:val="nil"/>
              <w:bottom w:val="single" w:sz="4" w:space="0" w:color="auto"/>
              <w:right w:val="single" w:sz="8" w:space="0" w:color="auto"/>
            </w:tcBorders>
            <w:shd w:val="clear" w:color="000000" w:fill="C00000"/>
            <w:noWrap/>
            <w:vAlign w:val="center"/>
            <w:hideMark/>
          </w:tcPr>
          <w:p w14:paraId="7A59C950" w14:textId="4337DEAE" w:rsidR="00120B14" w:rsidRPr="00120B14" w:rsidRDefault="00120B14" w:rsidP="00120B14">
            <w:pPr>
              <w:widowControl/>
              <w:autoSpaceDE/>
              <w:autoSpaceDN/>
              <w:jc w:val="center"/>
              <w:rPr>
                <w:rFonts w:eastAsia="Times New Roman"/>
                <w:b/>
                <w:bCs/>
                <w:color w:val="FFFFFF"/>
                <w:lang w:eastAsia="es-ES"/>
              </w:rPr>
            </w:pPr>
            <w:r w:rsidRPr="00120B14">
              <w:rPr>
                <w:rFonts w:eastAsia="Times New Roman"/>
                <w:b/>
                <w:bCs/>
                <w:color w:val="FFFFFF"/>
                <w:lang w:eastAsia="es-ES"/>
              </w:rPr>
              <w:t>44.595,00</w:t>
            </w:r>
            <w:r w:rsidR="001B0B15">
              <w:rPr>
                <w:rFonts w:eastAsia="Times New Roman"/>
                <w:b/>
                <w:bCs/>
                <w:color w:val="FFFFFF"/>
                <w:lang w:eastAsia="es-ES"/>
              </w:rPr>
              <w:t xml:space="preserve"> €</w:t>
            </w:r>
          </w:p>
        </w:tc>
      </w:tr>
      <w:tr w:rsidR="00120B14" w:rsidRPr="00120B14" w14:paraId="04D14F9E" w14:textId="77777777" w:rsidTr="00120B14">
        <w:trPr>
          <w:trHeight w:val="460"/>
          <w:jc w:val="center"/>
        </w:trPr>
        <w:tc>
          <w:tcPr>
            <w:tcW w:w="8160" w:type="dxa"/>
            <w:gridSpan w:val="3"/>
            <w:tcBorders>
              <w:top w:val="single" w:sz="4" w:space="0" w:color="auto"/>
              <w:left w:val="single" w:sz="8" w:space="0" w:color="auto"/>
              <w:bottom w:val="single" w:sz="8" w:space="0" w:color="auto"/>
              <w:right w:val="single" w:sz="4" w:space="0" w:color="auto"/>
            </w:tcBorders>
            <w:shd w:val="clear" w:color="000000" w:fill="C00000"/>
            <w:noWrap/>
            <w:vAlign w:val="center"/>
            <w:hideMark/>
          </w:tcPr>
          <w:p w14:paraId="7AF88CB9" w14:textId="77777777" w:rsidR="00120B14" w:rsidRPr="00120B14" w:rsidRDefault="00120B14" w:rsidP="00120B14">
            <w:pPr>
              <w:widowControl/>
              <w:autoSpaceDE/>
              <w:autoSpaceDN/>
              <w:jc w:val="right"/>
              <w:rPr>
                <w:rFonts w:eastAsia="Times New Roman"/>
                <w:b/>
                <w:bCs/>
                <w:color w:val="FFFFFF"/>
                <w:lang w:eastAsia="es-ES"/>
              </w:rPr>
            </w:pPr>
            <w:proofErr w:type="gramStart"/>
            <w:r w:rsidRPr="00120B14">
              <w:rPr>
                <w:rFonts w:eastAsia="Times New Roman"/>
                <w:b/>
                <w:bCs/>
                <w:color w:val="FFFFFF"/>
                <w:lang w:eastAsia="es-ES"/>
              </w:rPr>
              <w:t>TOTAL</w:t>
            </w:r>
            <w:proofErr w:type="gramEnd"/>
            <w:r w:rsidRPr="00120B14">
              <w:rPr>
                <w:rFonts w:eastAsia="Times New Roman"/>
                <w:b/>
                <w:bCs/>
                <w:color w:val="FFFFFF"/>
                <w:lang w:eastAsia="es-ES"/>
              </w:rPr>
              <w:t xml:space="preserve"> DURACIÓN INICIAL (3 AÑOS)</w:t>
            </w:r>
          </w:p>
        </w:tc>
        <w:tc>
          <w:tcPr>
            <w:tcW w:w="2060" w:type="dxa"/>
            <w:tcBorders>
              <w:top w:val="nil"/>
              <w:left w:val="nil"/>
              <w:bottom w:val="single" w:sz="8" w:space="0" w:color="auto"/>
              <w:right w:val="single" w:sz="8" w:space="0" w:color="auto"/>
            </w:tcBorders>
            <w:shd w:val="clear" w:color="000000" w:fill="C00000"/>
            <w:noWrap/>
            <w:vAlign w:val="center"/>
            <w:hideMark/>
          </w:tcPr>
          <w:p w14:paraId="2C3B9509" w14:textId="0179FACA" w:rsidR="00120B14" w:rsidRPr="00120B14" w:rsidRDefault="00120B14" w:rsidP="00120B14">
            <w:pPr>
              <w:widowControl/>
              <w:autoSpaceDE/>
              <w:autoSpaceDN/>
              <w:jc w:val="center"/>
              <w:rPr>
                <w:rFonts w:eastAsia="Times New Roman"/>
                <w:b/>
                <w:bCs/>
                <w:color w:val="FFFFFF"/>
                <w:lang w:eastAsia="es-ES"/>
              </w:rPr>
            </w:pPr>
            <w:r w:rsidRPr="00120B14">
              <w:rPr>
                <w:rFonts w:eastAsia="Times New Roman"/>
                <w:b/>
                <w:bCs/>
                <w:color w:val="FFFFFF"/>
                <w:lang w:eastAsia="es-ES"/>
              </w:rPr>
              <w:t>490.545,00</w:t>
            </w:r>
            <w:r w:rsidR="001B0B15">
              <w:rPr>
                <w:rFonts w:eastAsia="Times New Roman"/>
                <w:b/>
                <w:bCs/>
                <w:color w:val="FFFFFF"/>
                <w:lang w:eastAsia="es-ES"/>
              </w:rPr>
              <w:t xml:space="preserve"> €</w:t>
            </w:r>
          </w:p>
        </w:tc>
      </w:tr>
    </w:tbl>
    <w:p w14:paraId="120845FC" w14:textId="066EDB6B" w:rsidR="0008564E" w:rsidRDefault="0008564E">
      <w:pPr>
        <w:rPr>
          <w:noProof/>
        </w:rPr>
      </w:pPr>
      <w:r>
        <w:rPr>
          <w:noProof/>
        </w:rPr>
        <w:br w:type="page"/>
      </w:r>
    </w:p>
    <w:p w14:paraId="65E43D42" w14:textId="77777777" w:rsidR="00637E2A" w:rsidRDefault="00637E2A" w:rsidP="00BB43A3">
      <w:pPr>
        <w:pStyle w:val="Textoindependiente"/>
        <w:spacing w:line="237" w:lineRule="auto"/>
        <w:rPr>
          <w:noProof/>
        </w:rPr>
      </w:pPr>
    </w:p>
    <w:p w14:paraId="6F39B108" w14:textId="303AD4E6" w:rsidR="001E31F6" w:rsidRDefault="001E31F6" w:rsidP="00BB43A3">
      <w:pPr>
        <w:pStyle w:val="Textoindependiente"/>
        <w:spacing w:line="237" w:lineRule="auto"/>
      </w:pPr>
    </w:p>
    <w:p w14:paraId="034660A2" w14:textId="77777777" w:rsidR="001E31F6" w:rsidRDefault="001E31F6" w:rsidP="00BB43A3">
      <w:pPr>
        <w:pStyle w:val="Textoindependiente"/>
        <w:spacing w:line="237" w:lineRule="auto"/>
      </w:pPr>
    </w:p>
    <w:p w14:paraId="257523DA" w14:textId="6DB42637" w:rsidR="00EF404F" w:rsidRPr="00364DCA" w:rsidRDefault="00364DCA" w:rsidP="00BB43A3">
      <w:pPr>
        <w:pStyle w:val="Textoindependiente"/>
        <w:spacing w:line="237" w:lineRule="auto"/>
      </w:pPr>
      <w:r w:rsidRPr="00364DCA">
        <w:t>A continuación, se desglosa la variación del presupuesto, sin tener en cuenta las mejoras. Estas</w:t>
      </w:r>
      <w:r w:rsidRPr="00364DCA">
        <w:rPr>
          <w:spacing w:val="40"/>
        </w:rPr>
        <w:t xml:space="preserve"> </w:t>
      </w:r>
      <w:r w:rsidRPr="00364DCA">
        <w:t>variaciones se justifican teniendo en cuenta los consumos y las tarifas.</w:t>
      </w:r>
    </w:p>
    <w:p w14:paraId="19ED1E84" w14:textId="77777777" w:rsidR="00EF404F" w:rsidRPr="00364DCA" w:rsidRDefault="00EF404F">
      <w:pPr>
        <w:pStyle w:val="Textoindependiente"/>
        <w:spacing w:before="48"/>
        <w:rPr>
          <w:sz w:val="20"/>
        </w:rPr>
      </w:pPr>
    </w:p>
    <w:tbl>
      <w:tblPr>
        <w:tblStyle w:val="TableNormal"/>
        <w:tblW w:w="0" w:type="auto"/>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8"/>
        <w:gridCol w:w="3542"/>
      </w:tblGrid>
      <w:tr w:rsidR="00EF404F" w:rsidRPr="00CE67C8" w14:paraId="3FCE2C34" w14:textId="77777777" w:rsidTr="00637E2A">
        <w:trPr>
          <w:trHeight w:val="838"/>
        </w:trPr>
        <w:tc>
          <w:tcPr>
            <w:tcW w:w="4958" w:type="dxa"/>
            <w:shd w:val="clear" w:color="auto" w:fill="C00000"/>
            <w:vAlign w:val="center"/>
          </w:tcPr>
          <w:p w14:paraId="15C35C06" w14:textId="77777777" w:rsidR="00EF404F" w:rsidRPr="00CE67C8" w:rsidRDefault="00364DCA" w:rsidP="00637E2A">
            <w:pPr>
              <w:pStyle w:val="TableParagraph"/>
              <w:ind w:left="112"/>
              <w:rPr>
                <w:b/>
                <w:i/>
                <w:sz w:val="24"/>
              </w:rPr>
            </w:pPr>
            <w:r w:rsidRPr="00CE67C8">
              <w:rPr>
                <w:b/>
                <w:i/>
                <w:sz w:val="24"/>
              </w:rPr>
              <w:t>Importe</w:t>
            </w:r>
            <w:r w:rsidRPr="00CE67C8">
              <w:rPr>
                <w:b/>
                <w:i/>
                <w:spacing w:val="-3"/>
                <w:sz w:val="24"/>
              </w:rPr>
              <w:t xml:space="preserve"> </w:t>
            </w:r>
            <w:r w:rsidRPr="00CE67C8">
              <w:rPr>
                <w:b/>
                <w:i/>
                <w:sz w:val="24"/>
              </w:rPr>
              <w:t>anual</w:t>
            </w:r>
            <w:r w:rsidRPr="00CE67C8">
              <w:rPr>
                <w:b/>
                <w:i/>
                <w:spacing w:val="-3"/>
                <w:sz w:val="24"/>
              </w:rPr>
              <w:t xml:space="preserve"> </w:t>
            </w:r>
            <w:r w:rsidRPr="00CE67C8">
              <w:rPr>
                <w:b/>
                <w:i/>
                <w:sz w:val="24"/>
              </w:rPr>
              <w:t>Contrato</w:t>
            </w:r>
            <w:r w:rsidRPr="00CE67C8">
              <w:rPr>
                <w:b/>
                <w:i/>
                <w:spacing w:val="-6"/>
                <w:sz w:val="24"/>
              </w:rPr>
              <w:t xml:space="preserve"> </w:t>
            </w:r>
            <w:r w:rsidRPr="00CE67C8">
              <w:rPr>
                <w:b/>
                <w:i/>
                <w:spacing w:val="-2"/>
                <w:sz w:val="24"/>
              </w:rPr>
              <w:t>Anterior</w:t>
            </w:r>
          </w:p>
        </w:tc>
        <w:tc>
          <w:tcPr>
            <w:tcW w:w="3542" w:type="dxa"/>
            <w:vAlign w:val="center"/>
          </w:tcPr>
          <w:p w14:paraId="683E79A9" w14:textId="0D3FEAD2" w:rsidR="00EF404F" w:rsidRPr="00CE67C8" w:rsidRDefault="00E63268" w:rsidP="00637E2A">
            <w:pPr>
              <w:pStyle w:val="TableParagraph"/>
              <w:ind w:left="45"/>
              <w:jc w:val="center"/>
              <w:rPr>
                <w:b/>
              </w:rPr>
            </w:pPr>
            <w:r>
              <w:rPr>
                <w:b/>
              </w:rPr>
              <w:t>96.171,00</w:t>
            </w:r>
            <w:r w:rsidR="00817BDE" w:rsidRPr="00CE67C8">
              <w:rPr>
                <w:b/>
              </w:rPr>
              <w:t xml:space="preserve"> €</w:t>
            </w:r>
          </w:p>
        </w:tc>
      </w:tr>
      <w:tr w:rsidR="00EF404F" w:rsidRPr="00CE67C8" w14:paraId="12F87803" w14:textId="77777777" w:rsidTr="00637E2A">
        <w:trPr>
          <w:trHeight w:val="838"/>
        </w:trPr>
        <w:tc>
          <w:tcPr>
            <w:tcW w:w="4958" w:type="dxa"/>
            <w:shd w:val="clear" w:color="auto" w:fill="C00000"/>
            <w:vAlign w:val="center"/>
          </w:tcPr>
          <w:p w14:paraId="22BF35BE" w14:textId="77777777" w:rsidR="00EF404F" w:rsidRPr="00CE67C8" w:rsidRDefault="00364DCA" w:rsidP="00637E2A">
            <w:pPr>
              <w:pStyle w:val="TableParagraph"/>
              <w:ind w:left="112"/>
              <w:rPr>
                <w:b/>
                <w:i/>
              </w:rPr>
            </w:pPr>
            <w:r w:rsidRPr="00CE67C8">
              <w:rPr>
                <w:b/>
                <w:i/>
                <w:sz w:val="24"/>
              </w:rPr>
              <w:t>Importe</w:t>
            </w:r>
            <w:r w:rsidRPr="00CE67C8">
              <w:rPr>
                <w:b/>
                <w:i/>
                <w:spacing w:val="-2"/>
                <w:sz w:val="24"/>
              </w:rPr>
              <w:t xml:space="preserve"> </w:t>
            </w:r>
            <w:r w:rsidRPr="00CE67C8">
              <w:rPr>
                <w:b/>
                <w:i/>
                <w:sz w:val="24"/>
              </w:rPr>
              <w:t>anual</w:t>
            </w:r>
            <w:r w:rsidRPr="00CE67C8">
              <w:rPr>
                <w:b/>
                <w:i/>
                <w:spacing w:val="-3"/>
                <w:sz w:val="24"/>
              </w:rPr>
              <w:t xml:space="preserve"> </w:t>
            </w:r>
            <w:r w:rsidRPr="00CE67C8">
              <w:rPr>
                <w:b/>
                <w:i/>
                <w:sz w:val="24"/>
              </w:rPr>
              <w:t>de</w:t>
            </w:r>
            <w:r w:rsidRPr="00CE67C8">
              <w:rPr>
                <w:b/>
                <w:i/>
                <w:spacing w:val="-4"/>
                <w:sz w:val="24"/>
              </w:rPr>
              <w:t xml:space="preserve"> </w:t>
            </w:r>
            <w:r w:rsidRPr="00CE67C8">
              <w:rPr>
                <w:b/>
                <w:i/>
                <w:sz w:val="24"/>
              </w:rPr>
              <w:t>la</w:t>
            </w:r>
            <w:r w:rsidRPr="00CE67C8">
              <w:rPr>
                <w:b/>
                <w:i/>
                <w:spacing w:val="-2"/>
                <w:sz w:val="24"/>
              </w:rPr>
              <w:t xml:space="preserve"> </w:t>
            </w:r>
            <w:r w:rsidRPr="00CE67C8">
              <w:rPr>
                <w:b/>
                <w:i/>
                <w:sz w:val="24"/>
              </w:rPr>
              <w:t>licitación</w:t>
            </w:r>
            <w:r w:rsidRPr="00CE67C8">
              <w:rPr>
                <w:b/>
                <w:i/>
                <w:spacing w:val="-3"/>
                <w:sz w:val="24"/>
              </w:rPr>
              <w:t xml:space="preserve"> </w:t>
            </w:r>
            <w:r w:rsidRPr="00CE67C8">
              <w:rPr>
                <w:b/>
                <w:i/>
              </w:rPr>
              <w:t xml:space="preserve">(sin </w:t>
            </w:r>
            <w:r w:rsidRPr="00CE67C8">
              <w:rPr>
                <w:b/>
                <w:i/>
                <w:spacing w:val="-2"/>
              </w:rPr>
              <w:t>mejoras)</w:t>
            </w:r>
          </w:p>
        </w:tc>
        <w:tc>
          <w:tcPr>
            <w:tcW w:w="3542" w:type="dxa"/>
            <w:vAlign w:val="center"/>
          </w:tcPr>
          <w:p w14:paraId="1C7D6E2D" w14:textId="6C0DAD0E" w:rsidR="00EF404F" w:rsidRPr="00CE67C8" w:rsidRDefault="00E63268" w:rsidP="00637E2A">
            <w:pPr>
              <w:pStyle w:val="TableParagraph"/>
              <w:spacing w:before="147"/>
              <w:ind w:left="45"/>
              <w:jc w:val="center"/>
              <w:rPr>
                <w:b/>
              </w:rPr>
            </w:pPr>
            <w:r>
              <w:rPr>
                <w:b/>
              </w:rPr>
              <w:t>148.650,00</w:t>
            </w:r>
            <w:r w:rsidR="00817BDE" w:rsidRPr="00CE67C8">
              <w:rPr>
                <w:b/>
              </w:rPr>
              <w:t xml:space="preserve"> €</w:t>
            </w:r>
          </w:p>
        </w:tc>
      </w:tr>
      <w:tr w:rsidR="00EF404F" w:rsidRPr="00CE67C8" w14:paraId="14457B23" w14:textId="77777777" w:rsidTr="00637E2A">
        <w:trPr>
          <w:trHeight w:val="838"/>
        </w:trPr>
        <w:tc>
          <w:tcPr>
            <w:tcW w:w="4958" w:type="dxa"/>
            <w:shd w:val="clear" w:color="auto" w:fill="C00000"/>
            <w:vAlign w:val="center"/>
          </w:tcPr>
          <w:p w14:paraId="405B30ED" w14:textId="77777777" w:rsidR="00EF404F" w:rsidRPr="00CE67C8" w:rsidRDefault="00364DCA" w:rsidP="00637E2A">
            <w:pPr>
              <w:pStyle w:val="TableParagraph"/>
              <w:ind w:left="112"/>
              <w:rPr>
                <w:b/>
                <w:i/>
                <w:sz w:val="24"/>
              </w:rPr>
            </w:pPr>
            <w:proofErr w:type="gramStart"/>
            <w:r w:rsidRPr="00CE67C8">
              <w:rPr>
                <w:b/>
                <w:i/>
                <w:sz w:val="24"/>
              </w:rPr>
              <w:t>Variación</w:t>
            </w:r>
            <w:r w:rsidRPr="00CE67C8">
              <w:rPr>
                <w:b/>
                <w:i/>
                <w:spacing w:val="-4"/>
                <w:sz w:val="24"/>
              </w:rPr>
              <w:t xml:space="preserve"> </w:t>
            </w:r>
            <w:r w:rsidRPr="00CE67C8">
              <w:rPr>
                <w:b/>
                <w:i/>
                <w:sz w:val="24"/>
              </w:rPr>
              <w:t>presupuesto</w:t>
            </w:r>
            <w:proofErr w:type="gramEnd"/>
            <w:r w:rsidRPr="00CE67C8">
              <w:rPr>
                <w:b/>
                <w:i/>
                <w:spacing w:val="-2"/>
                <w:sz w:val="24"/>
              </w:rPr>
              <w:t xml:space="preserve"> </w:t>
            </w:r>
            <w:r w:rsidRPr="00CE67C8">
              <w:rPr>
                <w:b/>
                <w:i/>
                <w:sz w:val="24"/>
              </w:rPr>
              <w:t>sin</w:t>
            </w:r>
            <w:r w:rsidRPr="00CE67C8">
              <w:rPr>
                <w:b/>
                <w:i/>
                <w:spacing w:val="-2"/>
                <w:sz w:val="24"/>
              </w:rPr>
              <w:t xml:space="preserve"> mejoras</w:t>
            </w:r>
          </w:p>
        </w:tc>
        <w:tc>
          <w:tcPr>
            <w:tcW w:w="3542" w:type="dxa"/>
            <w:vAlign w:val="center"/>
          </w:tcPr>
          <w:p w14:paraId="527CAEA9" w14:textId="758ABE90" w:rsidR="00EF404F" w:rsidRPr="00CE67C8" w:rsidRDefault="00E63268" w:rsidP="00637E2A">
            <w:pPr>
              <w:pStyle w:val="TableParagraph"/>
              <w:ind w:left="45"/>
              <w:jc w:val="center"/>
              <w:rPr>
                <w:b/>
              </w:rPr>
            </w:pPr>
            <w:r>
              <w:rPr>
                <w:b/>
              </w:rPr>
              <w:t>54,57</w:t>
            </w:r>
            <w:r w:rsidR="00A673FC" w:rsidRPr="00CE67C8">
              <w:rPr>
                <w:b/>
              </w:rPr>
              <w:t>%</w:t>
            </w:r>
          </w:p>
        </w:tc>
      </w:tr>
      <w:tr w:rsidR="00EF404F" w:rsidRPr="00CE67C8" w14:paraId="7CAE42B4" w14:textId="77777777" w:rsidTr="00637E2A">
        <w:trPr>
          <w:trHeight w:val="838"/>
        </w:trPr>
        <w:tc>
          <w:tcPr>
            <w:tcW w:w="4958" w:type="dxa"/>
            <w:shd w:val="clear" w:color="auto" w:fill="C00000"/>
            <w:vAlign w:val="center"/>
          </w:tcPr>
          <w:p w14:paraId="1A14B61B" w14:textId="77777777" w:rsidR="00EF404F" w:rsidRPr="00CE67C8" w:rsidRDefault="00364DCA" w:rsidP="00637E2A">
            <w:pPr>
              <w:pStyle w:val="TableParagraph"/>
              <w:ind w:left="112"/>
              <w:rPr>
                <w:b/>
                <w:i/>
                <w:sz w:val="24"/>
              </w:rPr>
            </w:pPr>
            <w:r w:rsidRPr="00CE67C8">
              <w:rPr>
                <w:b/>
                <w:i/>
                <w:sz w:val="24"/>
              </w:rPr>
              <w:t>Variación</w:t>
            </w:r>
            <w:r w:rsidRPr="00CE67C8">
              <w:rPr>
                <w:b/>
                <w:i/>
                <w:spacing w:val="-2"/>
                <w:sz w:val="24"/>
              </w:rPr>
              <w:t xml:space="preserve"> consumos</w:t>
            </w:r>
          </w:p>
        </w:tc>
        <w:tc>
          <w:tcPr>
            <w:tcW w:w="3542" w:type="dxa"/>
            <w:vAlign w:val="center"/>
          </w:tcPr>
          <w:p w14:paraId="7FD3D563" w14:textId="49B002AD" w:rsidR="00EF404F" w:rsidRPr="00637E2A" w:rsidRDefault="00E63268" w:rsidP="00637E2A">
            <w:pPr>
              <w:ind w:left="45"/>
              <w:jc w:val="center"/>
              <w:rPr>
                <w:rFonts w:eastAsia="Times New Roman"/>
                <w:b/>
                <w:bCs/>
                <w:color w:val="000000"/>
              </w:rPr>
            </w:pPr>
            <w:r>
              <w:rPr>
                <w:b/>
                <w:bCs/>
                <w:color w:val="000000"/>
              </w:rPr>
              <w:t>77,13</w:t>
            </w:r>
            <w:r w:rsidR="00A673FC" w:rsidRPr="00CE67C8">
              <w:rPr>
                <w:b/>
                <w:bCs/>
                <w:color w:val="000000"/>
              </w:rPr>
              <w:t>%</w:t>
            </w:r>
          </w:p>
        </w:tc>
      </w:tr>
      <w:tr w:rsidR="00EF404F" w:rsidRPr="00CE67C8" w14:paraId="73F5EEB8" w14:textId="77777777" w:rsidTr="00637E2A">
        <w:trPr>
          <w:trHeight w:val="838"/>
        </w:trPr>
        <w:tc>
          <w:tcPr>
            <w:tcW w:w="4958" w:type="dxa"/>
            <w:shd w:val="clear" w:color="auto" w:fill="C00000"/>
            <w:vAlign w:val="center"/>
          </w:tcPr>
          <w:p w14:paraId="4441EA74" w14:textId="77777777" w:rsidR="00EF404F" w:rsidRPr="00CE67C8" w:rsidRDefault="00364DCA" w:rsidP="00637E2A">
            <w:pPr>
              <w:pStyle w:val="TableParagraph"/>
              <w:spacing w:before="106" w:line="330" w:lineRule="atLeast"/>
              <w:ind w:left="112"/>
              <w:rPr>
                <w:b/>
                <w:i/>
                <w:sz w:val="24"/>
              </w:rPr>
            </w:pPr>
            <w:r w:rsidRPr="00CE67C8">
              <w:rPr>
                <w:b/>
                <w:i/>
                <w:sz w:val="24"/>
              </w:rPr>
              <w:t>Variación coste medio por actuación (teniendo en</w:t>
            </w:r>
            <w:r w:rsidRPr="00CE67C8">
              <w:rPr>
                <w:b/>
                <w:i/>
                <w:spacing w:val="-4"/>
                <w:sz w:val="24"/>
              </w:rPr>
              <w:t xml:space="preserve"> </w:t>
            </w:r>
            <w:r w:rsidRPr="00CE67C8">
              <w:rPr>
                <w:b/>
                <w:i/>
                <w:sz w:val="24"/>
              </w:rPr>
              <w:t>cuenta</w:t>
            </w:r>
            <w:r w:rsidRPr="00CE67C8">
              <w:rPr>
                <w:b/>
                <w:i/>
                <w:spacing w:val="-6"/>
                <w:sz w:val="24"/>
              </w:rPr>
              <w:t xml:space="preserve"> </w:t>
            </w:r>
            <w:r w:rsidRPr="00CE67C8">
              <w:rPr>
                <w:b/>
                <w:i/>
                <w:sz w:val="24"/>
              </w:rPr>
              <w:t>el</w:t>
            </w:r>
            <w:r w:rsidRPr="00CE67C8">
              <w:rPr>
                <w:b/>
                <w:i/>
                <w:spacing w:val="-6"/>
                <w:sz w:val="24"/>
              </w:rPr>
              <w:t xml:space="preserve"> </w:t>
            </w:r>
            <w:r w:rsidRPr="00CE67C8">
              <w:rPr>
                <w:b/>
                <w:i/>
                <w:sz w:val="24"/>
              </w:rPr>
              <w:t>importe</w:t>
            </w:r>
            <w:r w:rsidRPr="00CE67C8">
              <w:rPr>
                <w:b/>
                <w:i/>
                <w:spacing w:val="-6"/>
                <w:sz w:val="24"/>
              </w:rPr>
              <w:t xml:space="preserve"> </w:t>
            </w:r>
            <w:r w:rsidRPr="00CE67C8">
              <w:rPr>
                <w:b/>
                <w:i/>
                <w:sz w:val="24"/>
              </w:rPr>
              <w:t>de</w:t>
            </w:r>
            <w:r w:rsidRPr="00CE67C8">
              <w:rPr>
                <w:b/>
                <w:i/>
                <w:spacing w:val="-6"/>
                <w:sz w:val="24"/>
              </w:rPr>
              <w:t xml:space="preserve"> </w:t>
            </w:r>
            <w:r w:rsidRPr="00CE67C8">
              <w:rPr>
                <w:b/>
                <w:i/>
                <w:sz w:val="24"/>
              </w:rPr>
              <w:t>la</w:t>
            </w:r>
            <w:r w:rsidRPr="00CE67C8">
              <w:rPr>
                <w:b/>
                <w:i/>
                <w:spacing w:val="-4"/>
                <w:sz w:val="24"/>
              </w:rPr>
              <w:t xml:space="preserve"> </w:t>
            </w:r>
            <w:r w:rsidRPr="00CE67C8">
              <w:rPr>
                <w:b/>
                <w:i/>
                <w:sz w:val="24"/>
              </w:rPr>
              <w:t>licitación</w:t>
            </w:r>
            <w:r w:rsidRPr="00CE67C8">
              <w:rPr>
                <w:b/>
                <w:i/>
                <w:spacing w:val="-4"/>
                <w:sz w:val="24"/>
              </w:rPr>
              <w:t xml:space="preserve"> </w:t>
            </w:r>
            <w:r w:rsidRPr="00CE67C8">
              <w:rPr>
                <w:b/>
                <w:i/>
                <w:sz w:val="24"/>
              </w:rPr>
              <w:t>sin</w:t>
            </w:r>
            <w:r w:rsidRPr="00CE67C8">
              <w:rPr>
                <w:b/>
                <w:i/>
                <w:spacing w:val="-6"/>
                <w:sz w:val="24"/>
              </w:rPr>
              <w:t xml:space="preserve"> </w:t>
            </w:r>
            <w:r w:rsidRPr="00CE67C8">
              <w:rPr>
                <w:b/>
                <w:i/>
                <w:sz w:val="24"/>
              </w:rPr>
              <w:t>mejoras)</w:t>
            </w:r>
          </w:p>
        </w:tc>
        <w:tc>
          <w:tcPr>
            <w:tcW w:w="3542" w:type="dxa"/>
            <w:vAlign w:val="center"/>
          </w:tcPr>
          <w:p w14:paraId="4750706D" w14:textId="7A320D20" w:rsidR="00EF404F" w:rsidRPr="00CE67C8" w:rsidRDefault="00E63268" w:rsidP="00637E2A">
            <w:pPr>
              <w:pStyle w:val="TableParagraph"/>
              <w:spacing w:before="1"/>
              <w:ind w:left="45" w:right="101"/>
              <w:jc w:val="center"/>
              <w:rPr>
                <w:b/>
              </w:rPr>
            </w:pPr>
            <w:r w:rsidRPr="003E40C2">
              <w:rPr>
                <w:b/>
                <w:spacing w:val="-4"/>
              </w:rPr>
              <w:t>-12,74</w:t>
            </w:r>
            <w:r w:rsidR="00ED30C7" w:rsidRPr="003E40C2">
              <w:rPr>
                <w:b/>
                <w:spacing w:val="-4"/>
              </w:rPr>
              <w:t xml:space="preserve"> </w:t>
            </w:r>
            <w:r w:rsidR="00A673FC" w:rsidRPr="003E40C2">
              <w:rPr>
                <w:b/>
                <w:spacing w:val="-4"/>
              </w:rPr>
              <w:t>%</w:t>
            </w:r>
          </w:p>
        </w:tc>
      </w:tr>
    </w:tbl>
    <w:p w14:paraId="3CD402FA" w14:textId="77777777" w:rsidR="00EF404F" w:rsidRPr="00CE67C8" w:rsidRDefault="00EF404F">
      <w:pPr>
        <w:pStyle w:val="Textoindependiente"/>
      </w:pPr>
    </w:p>
    <w:p w14:paraId="2C830DA8" w14:textId="77777777" w:rsidR="00EF404F" w:rsidRPr="004F2EDC" w:rsidRDefault="00EF404F">
      <w:pPr>
        <w:pStyle w:val="Textoindependiente"/>
        <w:spacing w:before="6"/>
        <w:rPr>
          <w:highlight w:val="yellow"/>
        </w:rPr>
      </w:pPr>
    </w:p>
    <w:p w14:paraId="26BD9BBF" w14:textId="77777777" w:rsidR="00ED30C7" w:rsidRDefault="00ED30C7" w:rsidP="00ED30C7">
      <w:pPr>
        <w:pStyle w:val="Prrafodelista"/>
        <w:tabs>
          <w:tab w:val="left" w:pos="941"/>
        </w:tabs>
        <w:ind w:right="230" w:firstLine="0"/>
        <w:jc w:val="both"/>
      </w:pPr>
    </w:p>
    <w:p w14:paraId="54136AAD" w14:textId="2B8A6E69" w:rsidR="00A673FC" w:rsidRPr="00A673FC" w:rsidRDefault="00A673FC">
      <w:pPr>
        <w:pStyle w:val="Prrafodelista"/>
        <w:numPr>
          <w:ilvl w:val="0"/>
          <w:numId w:val="1"/>
        </w:numPr>
        <w:tabs>
          <w:tab w:val="left" w:pos="941"/>
        </w:tabs>
        <w:ind w:right="230" w:hanging="360"/>
        <w:jc w:val="both"/>
      </w:pPr>
      <w:r w:rsidRPr="00120B14">
        <w:t xml:space="preserve">Existe un importe de </w:t>
      </w:r>
      <w:r w:rsidR="00E63268" w:rsidRPr="00120B14">
        <w:t>14.865,00</w:t>
      </w:r>
      <w:r w:rsidR="00E63268">
        <w:t xml:space="preserve"> </w:t>
      </w:r>
      <w:r w:rsidRPr="00CE67C8">
        <w:t>€</w:t>
      </w:r>
      <w:r w:rsidRPr="00A673FC">
        <w:t xml:space="preserve"> anuales que se deriva de las mejoras. Estas mejoras se deben a que se ha incrementado la bolsa económica respecto a los contratos anteriores, con el fin de poder realizar aquellas actuaciones que no se contemplan en el Pliego, es decir, cualquier actuación sanitaria necesaria para el tratamiento de los pacientes afectos a esta patologí</w:t>
      </w:r>
      <w:r>
        <w:t>a.</w:t>
      </w:r>
    </w:p>
    <w:p w14:paraId="07F060F8" w14:textId="77777777" w:rsidR="00A673FC" w:rsidRDefault="00A673FC" w:rsidP="00A673FC">
      <w:pPr>
        <w:pStyle w:val="Prrafodelista"/>
      </w:pPr>
    </w:p>
    <w:p w14:paraId="77B7F89F" w14:textId="3C1B95D0" w:rsidR="00EF404F" w:rsidRDefault="00364DCA" w:rsidP="00A673FC">
      <w:pPr>
        <w:pStyle w:val="Prrafodelista"/>
        <w:numPr>
          <w:ilvl w:val="0"/>
          <w:numId w:val="1"/>
        </w:numPr>
        <w:tabs>
          <w:tab w:val="left" w:pos="941"/>
        </w:tabs>
        <w:ind w:right="230" w:hanging="360"/>
        <w:jc w:val="both"/>
      </w:pPr>
      <w:r w:rsidRPr="000F2F2D">
        <w:t xml:space="preserve">La </w:t>
      </w:r>
      <w:r w:rsidRPr="000F2F2D">
        <w:rPr>
          <w:b/>
          <w:u w:val="single"/>
        </w:rPr>
        <w:t>variación de los consumos</w:t>
      </w:r>
      <w:r w:rsidRPr="000F2F2D">
        <w:rPr>
          <w:b/>
        </w:rPr>
        <w:t xml:space="preserve"> </w:t>
      </w:r>
      <w:r w:rsidRPr="000F2F2D">
        <w:t>está fundamentada en las variaciones de los indicadores analizados</w:t>
      </w:r>
      <w:r w:rsidR="009C125F" w:rsidRPr="000F2F2D">
        <w:t xml:space="preserve"> (incremento de la accidentalidad, gravedad de los pacientes…)</w:t>
      </w:r>
      <w:r w:rsidRPr="000F2F2D">
        <w:t xml:space="preserve">, así como en el seguimiento de la evolución del contrato </w:t>
      </w:r>
      <w:r w:rsidR="00D01D3C" w:rsidRPr="000F2F2D">
        <w:t>anterior.</w:t>
      </w:r>
      <w:r w:rsidR="00407577">
        <w:t xml:space="preserve"> Además, se van a asumir </w:t>
      </w:r>
      <w:r w:rsidR="00120B14">
        <w:t xml:space="preserve">los consumos de </w:t>
      </w:r>
      <w:r w:rsidR="00407577">
        <w:t xml:space="preserve">otros contratos. </w:t>
      </w:r>
    </w:p>
    <w:p w14:paraId="39D293DE" w14:textId="77777777" w:rsidR="00BF45E1" w:rsidRDefault="00BF45E1" w:rsidP="00BF45E1">
      <w:pPr>
        <w:pStyle w:val="Prrafodelista"/>
        <w:tabs>
          <w:tab w:val="left" w:pos="941"/>
        </w:tabs>
        <w:ind w:right="230" w:firstLine="0"/>
        <w:jc w:val="both"/>
      </w:pPr>
    </w:p>
    <w:p w14:paraId="365DF1F0" w14:textId="53193B65" w:rsidR="00A673FC" w:rsidRDefault="00551942" w:rsidP="00551942">
      <w:pPr>
        <w:pStyle w:val="Prrafodelista"/>
        <w:numPr>
          <w:ilvl w:val="0"/>
          <w:numId w:val="6"/>
        </w:numPr>
        <w:tabs>
          <w:tab w:val="left" w:pos="941"/>
        </w:tabs>
        <w:ind w:right="230"/>
        <w:jc w:val="both"/>
      </w:pPr>
      <w:r w:rsidRPr="008D471B">
        <w:t xml:space="preserve">La </w:t>
      </w:r>
      <w:r w:rsidRPr="00551942">
        <w:rPr>
          <w:b/>
          <w:bCs/>
          <w:u w:val="single"/>
        </w:rPr>
        <w:t>variación de costes</w:t>
      </w:r>
      <w:r w:rsidRPr="008D471B">
        <w:t xml:space="preserve"> está fundamentada en la variación de</w:t>
      </w:r>
      <w:r>
        <w:t xml:space="preserve"> los</w:t>
      </w:r>
      <w:r w:rsidRPr="008D471B">
        <w:t xml:space="preserve"> consumos estimados para la duración inicial del contrato</w:t>
      </w:r>
      <w:r>
        <w:t>.</w:t>
      </w:r>
    </w:p>
    <w:p w14:paraId="0176671A" w14:textId="77777777" w:rsidR="00A673FC" w:rsidRPr="00D01D3C" w:rsidRDefault="00A673FC" w:rsidP="00A673FC">
      <w:pPr>
        <w:pStyle w:val="Prrafodelista"/>
        <w:tabs>
          <w:tab w:val="left" w:pos="941"/>
        </w:tabs>
        <w:ind w:right="230" w:firstLine="0"/>
        <w:jc w:val="both"/>
      </w:pPr>
    </w:p>
    <w:p w14:paraId="44DEFD8C" w14:textId="77777777" w:rsidR="00EF404F" w:rsidRPr="00226F71" w:rsidRDefault="00EF404F">
      <w:pPr>
        <w:pStyle w:val="Textoindependiente"/>
      </w:pPr>
    </w:p>
    <w:p w14:paraId="751A52ED" w14:textId="5E4BF2F9" w:rsidR="00EF404F" w:rsidRPr="00226F71" w:rsidRDefault="00EF404F" w:rsidP="00C177D4">
      <w:pPr>
        <w:pStyle w:val="Prrafodelista"/>
        <w:tabs>
          <w:tab w:val="left" w:pos="941"/>
        </w:tabs>
        <w:ind w:right="231" w:firstLine="0"/>
        <w:jc w:val="both"/>
        <w:rPr>
          <w:rFonts w:ascii="Symbol" w:hAnsi="Symbol"/>
        </w:rPr>
      </w:pPr>
    </w:p>
    <w:sectPr w:rsidR="00EF404F" w:rsidRPr="00226F71" w:rsidSect="00BB43A3">
      <w:type w:val="continuous"/>
      <w:pgSz w:w="11920" w:h="16850"/>
      <w:pgMar w:top="1542" w:right="1457" w:bottom="1162" w:left="1480" w:header="629"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65EC5" w14:textId="77777777" w:rsidR="00570927" w:rsidRDefault="00364DCA">
      <w:r>
        <w:separator/>
      </w:r>
    </w:p>
  </w:endnote>
  <w:endnote w:type="continuationSeparator" w:id="0">
    <w:p w14:paraId="70815409" w14:textId="77777777" w:rsidR="00570927" w:rsidRDefault="0036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0FF0" w14:textId="3935A3B1" w:rsidR="00804748" w:rsidRDefault="00804748">
    <w:pPr>
      <w:pStyle w:val="Piedepgina"/>
    </w:pPr>
    <w:r>
      <w:rPr>
        <w:noProof/>
      </w:rPr>
      <mc:AlternateContent>
        <mc:Choice Requires="wps">
          <w:drawing>
            <wp:anchor distT="0" distB="0" distL="0" distR="0" simplePos="0" relativeHeight="487227904" behindDoc="0" locked="0" layoutInCell="1" allowOverlap="1" wp14:anchorId="59D58BE6" wp14:editId="400EFA9B">
              <wp:simplePos x="635" y="635"/>
              <wp:positionH relativeFrom="page">
                <wp:align>left</wp:align>
              </wp:positionH>
              <wp:positionV relativeFrom="page">
                <wp:align>bottom</wp:align>
              </wp:positionV>
              <wp:extent cx="443865" cy="443865"/>
              <wp:effectExtent l="0" t="0" r="18415" b="0"/>
              <wp:wrapNone/>
              <wp:docPr id="194371319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6250F7" w14:textId="5BC8DD9C" w:rsidR="00804748" w:rsidRPr="00804748" w:rsidRDefault="00804748" w:rsidP="00804748">
                          <w:pPr>
                            <w:rPr>
                              <w:noProof/>
                              <w:color w:val="008000"/>
                              <w:sz w:val="30"/>
                              <w:szCs w:val="30"/>
                            </w:rPr>
                          </w:pPr>
                          <w:r w:rsidRPr="00804748">
                            <w:rPr>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D58BE6" id="_x0000_t202" coordsize="21600,21600" o:spt="202" path="m,l,21600r21600,l21600,xe">
              <v:stroke joinstyle="miter"/>
              <v:path gradientshapeok="t" o:connecttype="rect"/>
            </v:shapetype>
            <v:shape id="Cuadro de texto 2" o:spid="_x0000_s1027" type="#_x0000_t202" alt="PÚBLICO" style="position:absolute;margin-left:0;margin-top:0;width:34.95pt;height:34.95pt;z-index:4872279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96250F7" w14:textId="5BC8DD9C" w:rsidR="00804748" w:rsidRPr="00804748" w:rsidRDefault="00804748" w:rsidP="00804748">
                    <w:pPr>
                      <w:rPr>
                        <w:noProof/>
                        <w:color w:val="008000"/>
                        <w:sz w:val="30"/>
                        <w:szCs w:val="30"/>
                      </w:rPr>
                    </w:pPr>
                    <w:r w:rsidRPr="00804748">
                      <w:rPr>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2EB93" w14:textId="30522A4F" w:rsidR="00EF404F" w:rsidRDefault="00804748">
    <w:pPr>
      <w:pStyle w:val="Textoindependiente"/>
      <w:spacing w:line="14" w:lineRule="auto"/>
      <w:rPr>
        <w:sz w:val="20"/>
      </w:rPr>
    </w:pPr>
    <w:r>
      <w:rPr>
        <w:noProof/>
      </w:rPr>
      <mc:AlternateContent>
        <mc:Choice Requires="wps">
          <w:drawing>
            <wp:anchor distT="0" distB="0" distL="0" distR="0" simplePos="0" relativeHeight="487228928" behindDoc="0" locked="0" layoutInCell="1" allowOverlap="1" wp14:anchorId="5B2DE3B3" wp14:editId="35EDEC39">
              <wp:simplePos x="935665" y="10079665"/>
              <wp:positionH relativeFrom="page">
                <wp:align>left</wp:align>
              </wp:positionH>
              <wp:positionV relativeFrom="page">
                <wp:align>bottom</wp:align>
              </wp:positionV>
              <wp:extent cx="443865" cy="443865"/>
              <wp:effectExtent l="0" t="0" r="18415" b="0"/>
              <wp:wrapNone/>
              <wp:docPr id="311980311"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46C026" w14:textId="7346444C" w:rsidR="00804748" w:rsidRPr="00804748" w:rsidRDefault="00804748" w:rsidP="00804748">
                          <w:pPr>
                            <w:rPr>
                              <w:noProof/>
                              <w:color w:val="008000"/>
                              <w:sz w:val="30"/>
                              <w:szCs w:val="30"/>
                            </w:rPr>
                          </w:pPr>
                          <w:r w:rsidRPr="00804748">
                            <w:rPr>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2DE3B3" id="_x0000_t202" coordsize="21600,21600" o:spt="202" path="m,l,21600r21600,l21600,xe">
              <v:stroke joinstyle="miter"/>
              <v:path gradientshapeok="t" o:connecttype="rect"/>
            </v:shapetype>
            <v:shape id="Cuadro de texto 3" o:spid="_x0000_s1028" type="#_x0000_t202" alt="PÚBLICO" style="position:absolute;margin-left:0;margin-top:0;width:34.95pt;height:34.95pt;z-index:4872289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646C026" w14:textId="7346444C" w:rsidR="00804748" w:rsidRPr="00804748" w:rsidRDefault="00804748" w:rsidP="00804748">
                    <w:pPr>
                      <w:rPr>
                        <w:noProof/>
                        <w:color w:val="008000"/>
                        <w:sz w:val="30"/>
                        <w:szCs w:val="30"/>
                      </w:rPr>
                    </w:pPr>
                    <w:r w:rsidRPr="00804748">
                      <w:rPr>
                        <w:noProof/>
                        <w:color w:val="008000"/>
                        <w:sz w:val="30"/>
                        <w:szCs w:val="30"/>
                      </w:rPr>
                      <w:t>PÚBLICO</w:t>
                    </w:r>
                  </w:p>
                </w:txbxContent>
              </v:textbox>
              <w10:wrap anchorx="page" anchory="page"/>
            </v:shape>
          </w:pict>
        </mc:Fallback>
      </mc:AlternateContent>
    </w:r>
    <w:r w:rsidR="00364DCA">
      <w:rPr>
        <w:noProof/>
      </w:rPr>
      <mc:AlternateContent>
        <mc:Choice Requires="wps">
          <w:drawing>
            <wp:anchor distT="0" distB="0" distL="0" distR="0" simplePos="0" relativeHeight="487225856" behindDoc="1" locked="0" layoutInCell="1" allowOverlap="1" wp14:anchorId="4D9FBAB0" wp14:editId="03C9CA48">
              <wp:simplePos x="0" y="0"/>
              <wp:positionH relativeFrom="page">
                <wp:posOffset>5588000</wp:posOffset>
              </wp:positionH>
              <wp:positionV relativeFrom="page">
                <wp:posOffset>9940543</wp:posOffset>
              </wp:positionV>
              <wp:extent cx="54483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4830" cy="165735"/>
                      </a:xfrm>
                      <a:prstGeom prst="rect">
                        <a:avLst/>
                      </a:prstGeom>
                    </wps:spPr>
                    <wps:txbx>
                      <w:txbxContent>
                        <w:p w14:paraId="68E2C9A7" w14:textId="77777777" w:rsidR="00EF404F" w:rsidRDefault="00364DCA">
                          <w:pPr>
                            <w:pStyle w:val="Textoindependiente"/>
                            <w:spacing w:line="245" w:lineRule="exact"/>
                            <w:ind w:left="20"/>
                            <w:rPr>
                              <w:b/>
                            </w:rPr>
                          </w:pPr>
                          <w:r>
                            <w:t>Página</w:t>
                          </w:r>
                          <w:r>
                            <w:rPr>
                              <w:spacing w:val="-3"/>
                            </w:rPr>
                            <w:t xml:space="preserve"> </w:t>
                          </w:r>
                          <w:r>
                            <w:rPr>
                              <w:b/>
                              <w:spacing w:val="-10"/>
                            </w:rPr>
                            <w:fldChar w:fldCharType="begin"/>
                          </w:r>
                          <w:r>
                            <w:rPr>
                              <w:b/>
                              <w:spacing w:val="-10"/>
                            </w:rPr>
                            <w:instrText xml:space="preserve"> PAGE </w:instrText>
                          </w:r>
                          <w:r>
                            <w:rPr>
                              <w:b/>
                              <w:spacing w:val="-10"/>
                            </w:rPr>
                            <w:fldChar w:fldCharType="separate"/>
                          </w:r>
                          <w:r>
                            <w:rPr>
                              <w:b/>
                              <w:spacing w:val="-10"/>
                            </w:rPr>
                            <w:t>1</w:t>
                          </w:r>
                          <w:r>
                            <w:rPr>
                              <w:b/>
                              <w:spacing w:val="-10"/>
                            </w:rPr>
                            <w:fldChar w:fldCharType="end"/>
                          </w:r>
                        </w:p>
                      </w:txbxContent>
                    </wps:txbx>
                    <wps:bodyPr wrap="square" lIns="0" tIns="0" rIns="0" bIns="0" rtlCol="0">
                      <a:noAutofit/>
                    </wps:bodyPr>
                  </wps:wsp>
                </a:graphicData>
              </a:graphic>
            </wp:anchor>
          </w:drawing>
        </mc:Choice>
        <mc:Fallback>
          <w:pict>
            <v:shape w14:anchorId="4D9FBAB0" id="Textbox 3" o:spid="_x0000_s1029" type="#_x0000_t202" style="position:absolute;margin-left:440pt;margin-top:782.7pt;width:42.9pt;height:13.05pt;z-index:-16090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" filled="f" stroked="f">
              <v:textbox inset="0,0,0,0">
                <w:txbxContent>
                  <w:p w14:paraId="68E2C9A7" w14:textId="77777777" w:rsidR="00EF404F" w:rsidRDefault="00364DCA">
                    <w:pPr>
                      <w:pStyle w:val="Textoindependiente"/>
                      <w:spacing w:line="245" w:lineRule="exact"/>
                      <w:ind w:left="20"/>
                      <w:rPr>
                        <w:b/>
                      </w:rPr>
                    </w:pPr>
                    <w:r>
                      <w:t>Página</w:t>
                    </w:r>
                    <w:r>
                      <w:rPr>
                        <w:spacing w:val="-3"/>
                      </w:rPr>
                      <w:t xml:space="preserve"> </w:t>
                    </w:r>
                    <w:r>
                      <w:rPr>
                        <w:b/>
                        <w:spacing w:val="-10"/>
                      </w:rPr>
                      <w:fldChar w:fldCharType="begin"/>
                    </w:r>
                    <w:r>
                      <w:rPr>
                        <w:b/>
                        <w:spacing w:val="-10"/>
                      </w:rPr>
                      <w:instrText xml:space="preserve"> PAGE </w:instrText>
                    </w:r>
                    <w:r>
                      <w:rPr>
                        <w:b/>
                        <w:spacing w:val="-10"/>
                      </w:rPr>
                      <w:fldChar w:fldCharType="separate"/>
                    </w:r>
                    <w:r>
                      <w:rPr>
                        <w:b/>
                        <w:spacing w:val="-10"/>
                      </w:rPr>
                      <w:t>1</w:t>
                    </w:r>
                    <w:r>
                      <w:rPr>
                        <w:b/>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59D96" w14:textId="06D6DDDC" w:rsidR="00804748" w:rsidRDefault="00804748">
    <w:pPr>
      <w:pStyle w:val="Piedepgina"/>
    </w:pPr>
    <w:r>
      <w:rPr>
        <w:noProof/>
      </w:rPr>
      <mc:AlternateContent>
        <mc:Choice Requires="wps">
          <w:drawing>
            <wp:anchor distT="0" distB="0" distL="0" distR="0" simplePos="0" relativeHeight="487226880" behindDoc="0" locked="0" layoutInCell="1" allowOverlap="1" wp14:anchorId="7C09E735" wp14:editId="3C183818">
              <wp:simplePos x="635" y="635"/>
              <wp:positionH relativeFrom="page">
                <wp:align>left</wp:align>
              </wp:positionH>
              <wp:positionV relativeFrom="page">
                <wp:align>bottom</wp:align>
              </wp:positionV>
              <wp:extent cx="443865" cy="443865"/>
              <wp:effectExtent l="0" t="0" r="18415" b="0"/>
              <wp:wrapNone/>
              <wp:docPr id="2121291061"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EF4DA5" w14:textId="0382A2D0" w:rsidR="00804748" w:rsidRPr="00804748" w:rsidRDefault="00804748" w:rsidP="00804748">
                          <w:pPr>
                            <w:rPr>
                              <w:noProof/>
                              <w:color w:val="008000"/>
                              <w:sz w:val="30"/>
                              <w:szCs w:val="30"/>
                            </w:rPr>
                          </w:pPr>
                          <w:r w:rsidRPr="00804748">
                            <w:rPr>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09E735" id="_x0000_t202" coordsize="21600,21600" o:spt="202" path="m,l,21600r21600,l21600,xe">
              <v:stroke joinstyle="miter"/>
              <v:path gradientshapeok="t" o:connecttype="rect"/>
            </v:shapetype>
            <v:shape id="Cuadro de texto 1" o:spid="_x0000_s1030" type="#_x0000_t202" alt="PÚBLICO" style="position:absolute;margin-left:0;margin-top:0;width:34.95pt;height:34.95pt;z-index:4872268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R6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QVFh+730N1xqEc9Pv2lm8aLL1lPrwwhwvGOVC04RkP&#10;qaAtKQyIkhrcj7/ZYzzyjl5KWhRMSQ0qmhL1zeA+Zot5nkeBpRsCN4J9AtO7fBH95qgfALU4xWdh&#10;eYIxOKgRSgf6DTW9jtXQxQzHmiXdj/Ah9PLFN8HFep2CUEuWha3ZWR5TR84ioa/dG3N2YD3gup5g&#10;lBQr3pHfx8Y/vV0fA64gbSby27M50I46TLsd3kwU+q/3FHV92aufAA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hIw0eg8CAAAhBAAA&#10;DgAAAAAAAAAAAAAAAAAuAgAAZHJzL2Uyb0RvYy54bWxQSwECLQAUAAYACAAAACEA2G08/tcAAAAD&#10;AQAADwAAAAAAAAAAAAAAAABpBAAAZHJzL2Rvd25yZXYueG1sUEsFBgAAAAAEAAQA8wAAAG0FAAAA&#10;AA==&#10;" filled="f" stroked="f">
              <v:textbox style="mso-fit-shape-to-text:t" inset="20pt,0,0,15pt">
                <w:txbxContent>
                  <w:p w14:paraId="7CEF4DA5" w14:textId="0382A2D0" w:rsidR="00804748" w:rsidRPr="00804748" w:rsidRDefault="00804748" w:rsidP="00804748">
                    <w:pPr>
                      <w:rPr>
                        <w:noProof/>
                        <w:color w:val="008000"/>
                        <w:sz w:val="30"/>
                        <w:szCs w:val="30"/>
                      </w:rPr>
                    </w:pPr>
                    <w:r w:rsidRPr="00804748">
                      <w:rPr>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C44CA" w14:textId="77777777" w:rsidR="00570927" w:rsidRDefault="00364DCA">
      <w:r>
        <w:separator/>
      </w:r>
    </w:p>
  </w:footnote>
  <w:footnote w:type="continuationSeparator" w:id="0">
    <w:p w14:paraId="71B15837" w14:textId="77777777" w:rsidR="00570927" w:rsidRDefault="0036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8D20C" w14:textId="152EEC40" w:rsidR="00EF404F" w:rsidRDefault="001B492C">
    <w:pPr>
      <w:pStyle w:val="Textoindependiente"/>
      <w:spacing w:line="14" w:lineRule="auto"/>
      <w:rPr>
        <w:sz w:val="20"/>
      </w:rPr>
    </w:pPr>
    <w:r>
      <w:rPr>
        <w:noProof/>
      </w:rPr>
      <mc:AlternateContent>
        <mc:Choice Requires="wps">
          <w:drawing>
            <wp:anchor distT="0" distB="0" distL="0" distR="0" simplePos="0" relativeHeight="251658240" behindDoc="1" locked="0" layoutInCell="1" allowOverlap="1" wp14:anchorId="20E400AA" wp14:editId="5DB20DAB">
              <wp:simplePos x="0" y="0"/>
              <wp:positionH relativeFrom="page">
                <wp:posOffset>1486895</wp:posOffset>
              </wp:positionH>
              <wp:positionV relativeFrom="page">
                <wp:posOffset>461176</wp:posOffset>
              </wp:positionV>
              <wp:extent cx="4937760" cy="36068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37760" cy="360680"/>
                      </a:xfrm>
                      <a:prstGeom prst="rect">
                        <a:avLst/>
                      </a:prstGeom>
                    </wps:spPr>
                    <wps:txbx>
                      <w:txbxContent>
                        <w:p w14:paraId="19B0314F" w14:textId="03528F52" w:rsidR="00EF404F" w:rsidRDefault="00364DCA" w:rsidP="001B492C">
                          <w:pPr>
                            <w:spacing w:line="228" w:lineRule="auto"/>
                            <w:ind w:left="159" w:firstLine="924"/>
                            <w:jc w:val="center"/>
                            <w:rPr>
                              <w:i/>
                              <w:sz w:val="16"/>
                            </w:rPr>
                          </w:pPr>
                          <w:r>
                            <w:rPr>
                              <w:i/>
                              <w:sz w:val="16"/>
                            </w:rPr>
                            <w:t>LICT/99/139/202</w:t>
                          </w:r>
                          <w:r w:rsidR="00F5504E">
                            <w:rPr>
                              <w:i/>
                              <w:sz w:val="16"/>
                            </w:rPr>
                            <w:t>4</w:t>
                          </w:r>
                          <w:r>
                            <w:rPr>
                              <w:i/>
                              <w:sz w:val="16"/>
                            </w:rPr>
                            <w:t>/0</w:t>
                          </w:r>
                          <w:r w:rsidR="00F5504E">
                            <w:rPr>
                              <w:i/>
                              <w:sz w:val="16"/>
                            </w:rPr>
                            <w:t>029</w:t>
                          </w:r>
                          <w:r>
                            <w:rPr>
                              <w:i/>
                              <w:sz w:val="16"/>
                            </w:rPr>
                            <w:t xml:space="preserve"> - </w:t>
                          </w:r>
                          <w:r w:rsidR="00F5504E" w:rsidRPr="00F5504E">
                            <w:rPr>
                              <w:i/>
                              <w:sz w:val="16"/>
                            </w:rPr>
                            <w:t>Contratación del servicio de asistencia sanitaria</w:t>
                          </w:r>
                          <w:r w:rsidR="00DD56EE">
                            <w:rPr>
                              <w:i/>
                              <w:sz w:val="16"/>
                            </w:rPr>
                            <w:t xml:space="preserve"> </w:t>
                          </w:r>
                          <w:r w:rsidR="00F5504E" w:rsidRPr="00F5504E">
                            <w:rPr>
                              <w:i/>
                              <w:sz w:val="16"/>
                            </w:rPr>
                            <w:t>-tratamiento ambulatorio y hospitalario</w:t>
                          </w:r>
                          <w:r w:rsidR="00DD56EE">
                            <w:rPr>
                              <w:i/>
                              <w:sz w:val="16"/>
                            </w:rPr>
                            <w:t xml:space="preserve">- </w:t>
                          </w:r>
                          <w:r w:rsidR="00F5504E" w:rsidRPr="00F5504E">
                            <w:rPr>
                              <w:i/>
                              <w:sz w:val="16"/>
                            </w:rPr>
                            <w:t xml:space="preserve">para pacientes afectos de daño neurológico en Valladolid, sito en la Comunidad Autónoma de Castilla y León para FREMAP, Mutua Colaboradora con la Seguridad Social </w:t>
                          </w:r>
                          <w:proofErr w:type="spellStart"/>
                          <w:r w:rsidR="00F5504E" w:rsidRPr="00F5504E">
                            <w:rPr>
                              <w:i/>
                              <w:sz w:val="16"/>
                            </w:rPr>
                            <w:t>nº</w:t>
                          </w:r>
                          <w:proofErr w:type="spellEnd"/>
                          <w:r w:rsidR="00F5504E" w:rsidRPr="00F5504E">
                            <w:rPr>
                              <w:i/>
                              <w:sz w:val="16"/>
                            </w:rPr>
                            <w:t xml:space="preserve"> 61.</w:t>
                          </w:r>
                        </w:p>
                      </w:txbxContent>
                    </wps:txbx>
                    <wps:bodyPr wrap="square" lIns="0" tIns="0" rIns="0" bIns="0" rtlCol="0">
                      <a:noAutofit/>
                    </wps:bodyPr>
                  </wps:wsp>
                </a:graphicData>
              </a:graphic>
              <wp14:sizeRelH relativeFrom="margin">
                <wp14:pctWidth>0</wp14:pctWidth>
              </wp14:sizeRelH>
            </wp:anchor>
          </w:drawing>
        </mc:Choice>
        <mc:Fallback>
          <w:pict>
            <v:shapetype w14:anchorId="20E400AA" id="_x0000_t202" coordsize="21600,21600" o:spt="202" path="m,l,21600r21600,l21600,xe">
              <v:stroke joinstyle="miter"/>
              <v:path gradientshapeok="t" o:connecttype="rect"/>
            </v:shapetype>
            <v:shape id="Textbox 2" o:spid="_x0000_s1026" type="#_x0000_t202" style="position:absolute;margin-left:117.1pt;margin-top:36.3pt;width:388.8pt;height:28.4pt;z-index:-25165824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" filled="f" stroked="f">
              <v:textbox inset="0,0,0,0">
                <w:txbxContent>
                  <w:p w14:paraId="19B0314F" w14:textId="03528F52" w:rsidR="00EF404F" w:rsidRDefault="00364DCA" w:rsidP="001B492C">
                    <w:pPr>
                      <w:spacing w:line="228" w:lineRule="auto"/>
                      <w:ind w:left="159" w:firstLine="924"/>
                      <w:jc w:val="center"/>
                      <w:rPr>
                        <w:i/>
                        <w:sz w:val="16"/>
                      </w:rPr>
                    </w:pPr>
                    <w:r>
                      <w:rPr>
                        <w:i/>
                        <w:sz w:val="16"/>
                      </w:rPr>
                      <w:t>LICT/99/139/202</w:t>
                    </w:r>
                    <w:r w:rsidR="00F5504E">
                      <w:rPr>
                        <w:i/>
                        <w:sz w:val="16"/>
                      </w:rPr>
                      <w:t>4</w:t>
                    </w:r>
                    <w:r>
                      <w:rPr>
                        <w:i/>
                        <w:sz w:val="16"/>
                      </w:rPr>
                      <w:t>/0</w:t>
                    </w:r>
                    <w:r w:rsidR="00F5504E">
                      <w:rPr>
                        <w:i/>
                        <w:sz w:val="16"/>
                      </w:rPr>
                      <w:t>029</w:t>
                    </w:r>
                    <w:r>
                      <w:rPr>
                        <w:i/>
                        <w:sz w:val="16"/>
                      </w:rPr>
                      <w:t xml:space="preserve"> - </w:t>
                    </w:r>
                    <w:r w:rsidR="00F5504E" w:rsidRPr="00F5504E">
                      <w:rPr>
                        <w:i/>
                        <w:sz w:val="16"/>
                      </w:rPr>
                      <w:t>Contratación del servicio de asistencia sanitaria</w:t>
                    </w:r>
                    <w:r w:rsidR="00DD56EE">
                      <w:rPr>
                        <w:i/>
                        <w:sz w:val="16"/>
                      </w:rPr>
                      <w:t xml:space="preserve"> </w:t>
                    </w:r>
                    <w:r w:rsidR="00F5504E" w:rsidRPr="00F5504E">
                      <w:rPr>
                        <w:i/>
                        <w:sz w:val="16"/>
                      </w:rPr>
                      <w:t>-tratamiento ambulatorio y hospitalario</w:t>
                    </w:r>
                    <w:r w:rsidR="00DD56EE">
                      <w:rPr>
                        <w:i/>
                        <w:sz w:val="16"/>
                      </w:rPr>
                      <w:t xml:space="preserve">- </w:t>
                    </w:r>
                    <w:r w:rsidR="00F5504E" w:rsidRPr="00F5504E">
                      <w:rPr>
                        <w:i/>
                        <w:sz w:val="16"/>
                      </w:rPr>
                      <w:t xml:space="preserve">para pacientes afectos de daño neurológico en Valladolid, sito en la Comunidad Autónoma de Castilla y León para FREMAP, Mutua Colaboradora con la Seguridad Social </w:t>
                    </w:r>
                    <w:proofErr w:type="spellStart"/>
                    <w:r w:rsidR="00F5504E" w:rsidRPr="00F5504E">
                      <w:rPr>
                        <w:i/>
                        <w:sz w:val="16"/>
                      </w:rPr>
                      <w:t>nº</w:t>
                    </w:r>
                    <w:proofErr w:type="spellEnd"/>
                    <w:r w:rsidR="00F5504E" w:rsidRPr="00F5504E">
                      <w:rPr>
                        <w:i/>
                        <w:sz w:val="16"/>
                      </w:rPr>
                      <w:t xml:space="preserve"> 61.</w:t>
                    </w:r>
                  </w:p>
                </w:txbxContent>
              </v:textbox>
              <w10:wrap anchorx="page" anchory="page"/>
            </v:shape>
          </w:pict>
        </mc:Fallback>
      </mc:AlternateContent>
    </w:r>
    <w:r w:rsidR="00364DCA">
      <w:rPr>
        <w:noProof/>
      </w:rPr>
      <w:drawing>
        <wp:anchor distT="0" distB="0" distL="0" distR="0" simplePos="0" relativeHeight="251656192" behindDoc="1" locked="0" layoutInCell="1" allowOverlap="1" wp14:anchorId="7CD7CBB1" wp14:editId="229DB17E">
          <wp:simplePos x="0" y="0"/>
          <wp:positionH relativeFrom="page">
            <wp:posOffset>643255</wp:posOffset>
          </wp:positionH>
          <wp:positionV relativeFrom="page">
            <wp:posOffset>399414</wp:posOffset>
          </wp:positionV>
          <wp:extent cx="809623" cy="58736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809623" cy="58736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777F"/>
    <w:multiLevelType w:val="hybridMultilevel"/>
    <w:tmpl w:val="3F6A3E70"/>
    <w:lvl w:ilvl="0" w:tplc="0C0A0001">
      <w:start w:val="1"/>
      <w:numFmt w:val="bullet"/>
      <w:lvlText w:val=""/>
      <w:lvlJc w:val="left"/>
      <w:pPr>
        <w:ind w:left="941" w:hanging="360"/>
      </w:pPr>
      <w:rPr>
        <w:rFonts w:ascii="Symbol" w:hAnsi="Symbol" w:hint="default"/>
      </w:rPr>
    </w:lvl>
    <w:lvl w:ilvl="1" w:tplc="0C0A0003" w:tentative="1">
      <w:start w:val="1"/>
      <w:numFmt w:val="bullet"/>
      <w:lvlText w:val="o"/>
      <w:lvlJc w:val="left"/>
      <w:pPr>
        <w:ind w:left="1661" w:hanging="360"/>
      </w:pPr>
      <w:rPr>
        <w:rFonts w:ascii="Courier New" w:hAnsi="Courier New" w:cs="Courier New" w:hint="default"/>
      </w:rPr>
    </w:lvl>
    <w:lvl w:ilvl="2" w:tplc="0C0A0005" w:tentative="1">
      <w:start w:val="1"/>
      <w:numFmt w:val="bullet"/>
      <w:lvlText w:val=""/>
      <w:lvlJc w:val="left"/>
      <w:pPr>
        <w:ind w:left="2381" w:hanging="360"/>
      </w:pPr>
      <w:rPr>
        <w:rFonts w:ascii="Wingdings" w:hAnsi="Wingdings" w:hint="default"/>
      </w:rPr>
    </w:lvl>
    <w:lvl w:ilvl="3" w:tplc="0C0A0001" w:tentative="1">
      <w:start w:val="1"/>
      <w:numFmt w:val="bullet"/>
      <w:lvlText w:val=""/>
      <w:lvlJc w:val="left"/>
      <w:pPr>
        <w:ind w:left="3101" w:hanging="360"/>
      </w:pPr>
      <w:rPr>
        <w:rFonts w:ascii="Symbol" w:hAnsi="Symbol" w:hint="default"/>
      </w:rPr>
    </w:lvl>
    <w:lvl w:ilvl="4" w:tplc="0C0A0003" w:tentative="1">
      <w:start w:val="1"/>
      <w:numFmt w:val="bullet"/>
      <w:lvlText w:val="o"/>
      <w:lvlJc w:val="left"/>
      <w:pPr>
        <w:ind w:left="3821" w:hanging="360"/>
      </w:pPr>
      <w:rPr>
        <w:rFonts w:ascii="Courier New" w:hAnsi="Courier New" w:cs="Courier New" w:hint="default"/>
      </w:rPr>
    </w:lvl>
    <w:lvl w:ilvl="5" w:tplc="0C0A0005" w:tentative="1">
      <w:start w:val="1"/>
      <w:numFmt w:val="bullet"/>
      <w:lvlText w:val=""/>
      <w:lvlJc w:val="left"/>
      <w:pPr>
        <w:ind w:left="4541" w:hanging="360"/>
      </w:pPr>
      <w:rPr>
        <w:rFonts w:ascii="Wingdings" w:hAnsi="Wingdings" w:hint="default"/>
      </w:rPr>
    </w:lvl>
    <w:lvl w:ilvl="6" w:tplc="0C0A0001" w:tentative="1">
      <w:start w:val="1"/>
      <w:numFmt w:val="bullet"/>
      <w:lvlText w:val=""/>
      <w:lvlJc w:val="left"/>
      <w:pPr>
        <w:ind w:left="5261" w:hanging="360"/>
      </w:pPr>
      <w:rPr>
        <w:rFonts w:ascii="Symbol" w:hAnsi="Symbol" w:hint="default"/>
      </w:rPr>
    </w:lvl>
    <w:lvl w:ilvl="7" w:tplc="0C0A0003" w:tentative="1">
      <w:start w:val="1"/>
      <w:numFmt w:val="bullet"/>
      <w:lvlText w:val="o"/>
      <w:lvlJc w:val="left"/>
      <w:pPr>
        <w:ind w:left="5981" w:hanging="360"/>
      </w:pPr>
      <w:rPr>
        <w:rFonts w:ascii="Courier New" w:hAnsi="Courier New" w:cs="Courier New" w:hint="default"/>
      </w:rPr>
    </w:lvl>
    <w:lvl w:ilvl="8" w:tplc="0C0A0005" w:tentative="1">
      <w:start w:val="1"/>
      <w:numFmt w:val="bullet"/>
      <w:lvlText w:val=""/>
      <w:lvlJc w:val="left"/>
      <w:pPr>
        <w:ind w:left="6701" w:hanging="360"/>
      </w:pPr>
      <w:rPr>
        <w:rFonts w:ascii="Wingdings" w:hAnsi="Wingdings" w:hint="default"/>
      </w:rPr>
    </w:lvl>
  </w:abstractNum>
  <w:abstractNum w:abstractNumId="1" w15:restartNumberingAfterBreak="0">
    <w:nsid w:val="0AB44301"/>
    <w:multiLevelType w:val="hybridMultilevel"/>
    <w:tmpl w:val="5C1E614A"/>
    <w:lvl w:ilvl="0" w:tplc="0C0A0001">
      <w:start w:val="1"/>
      <w:numFmt w:val="bullet"/>
      <w:lvlText w:val=""/>
      <w:lvlJc w:val="left"/>
      <w:pPr>
        <w:ind w:left="1663" w:hanging="360"/>
      </w:pPr>
      <w:rPr>
        <w:rFonts w:ascii="Symbol" w:hAnsi="Symbol" w:hint="default"/>
      </w:rPr>
    </w:lvl>
    <w:lvl w:ilvl="1" w:tplc="0C0A0003" w:tentative="1">
      <w:start w:val="1"/>
      <w:numFmt w:val="bullet"/>
      <w:lvlText w:val="o"/>
      <w:lvlJc w:val="left"/>
      <w:pPr>
        <w:ind w:left="2383" w:hanging="360"/>
      </w:pPr>
      <w:rPr>
        <w:rFonts w:ascii="Courier New" w:hAnsi="Courier New" w:cs="Courier New" w:hint="default"/>
      </w:rPr>
    </w:lvl>
    <w:lvl w:ilvl="2" w:tplc="0C0A0005" w:tentative="1">
      <w:start w:val="1"/>
      <w:numFmt w:val="bullet"/>
      <w:lvlText w:val=""/>
      <w:lvlJc w:val="left"/>
      <w:pPr>
        <w:ind w:left="3103" w:hanging="360"/>
      </w:pPr>
      <w:rPr>
        <w:rFonts w:ascii="Wingdings" w:hAnsi="Wingdings" w:hint="default"/>
      </w:rPr>
    </w:lvl>
    <w:lvl w:ilvl="3" w:tplc="0C0A0001" w:tentative="1">
      <w:start w:val="1"/>
      <w:numFmt w:val="bullet"/>
      <w:lvlText w:val=""/>
      <w:lvlJc w:val="left"/>
      <w:pPr>
        <w:ind w:left="3823" w:hanging="360"/>
      </w:pPr>
      <w:rPr>
        <w:rFonts w:ascii="Symbol" w:hAnsi="Symbol" w:hint="default"/>
      </w:rPr>
    </w:lvl>
    <w:lvl w:ilvl="4" w:tplc="0C0A0003" w:tentative="1">
      <w:start w:val="1"/>
      <w:numFmt w:val="bullet"/>
      <w:lvlText w:val="o"/>
      <w:lvlJc w:val="left"/>
      <w:pPr>
        <w:ind w:left="4543" w:hanging="360"/>
      </w:pPr>
      <w:rPr>
        <w:rFonts w:ascii="Courier New" w:hAnsi="Courier New" w:cs="Courier New" w:hint="default"/>
      </w:rPr>
    </w:lvl>
    <w:lvl w:ilvl="5" w:tplc="0C0A0005" w:tentative="1">
      <w:start w:val="1"/>
      <w:numFmt w:val="bullet"/>
      <w:lvlText w:val=""/>
      <w:lvlJc w:val="left"/>
      <w:pPr>
        <w:ind w:left="5263" w:hanging="360"/>
      </w:pPr>
      <w:rPr>
        <w:rFonts w:ascii="Wingdings" w:hAnsi="Wingdings" w:hint="default"/>
      </w:rPr>
    </w:lvl>
    <w:lvl w:ilvl="6" w:tplc="0C0A0001" w:tentative="1">
      <w:start w:val="1"/>
      <w:numFmt w:val="bullet"/>
      <w:lvlText w:val=""/>
      <w:lvlJc w:val="left"/>
      <w:pPr>
        <w:ind w:left="5983" w:hanging="360"/>
      </w:pPr>
      <w:rPr>
        <w:rFonts w:ascii="Symbol" w:hAnsi="Symbol" w:hint="default"/>
      </w:rPr>
    </w:lvl>
    <w:lvl w:ilvl="7" w:tplc="0C0A0003" w:tentative="1">
      <w:start w:val="1"/>
      <w:numFmt w:val="bullet"/>
      <w:lvlText w:val="o"/>
      <w:lvlJc w:val="left"/>
      <w:pPr>
        <w:ind w:left="6703" w:hanging="360"/>
      </w:pPr>
      <w:rPr>
        <w:rFonts w:ascii="Courier New" w:hAnsi="Courier New" w:cs="Courier New" w:hint="default"/>
      </w:rPr>
    </w:lvl>
    <w:lvl w:ilvl="8" w:tplc="0C0A0005" w:tentative="1">
      <w:start w:val="1"/>
      <w:numFmt w:val="bullet"/>
      <w:lvlText w:val=""/>
      <w:lvlJc w:val="left"/>
      <w:pPr>
        <w:ind w:left="7423" w:hanging="360"/>
      </w:pPr>
      <w:rPr>
        <w:rFonts w:ascii="Wingdings" w:hAnsi="Wingdings" w:hint="default"/>
      </w:rPr>
    </w:lvl>
  </w:abstractNum>
  <w:abstractNum w:abstractNumId="2" w15:restartNumberingAfterBreak="0">
    <w:nsid w:val="108039E0"/>
    <w:multiLevelType w:val="hybridMultilevel"/>
    <w:tmpl w:val="EFE262FC"/>
    <w:lvl w:ilvl="0" w:tplc="DBDAF23A">
      <w:numFmt w:val="bullet"/>
      <w:lvlText w:val=""/>
      <w:lvlJc w:val="left"/>
      <w:pPr>
        <w:ind w:left="1302" w:hanging="360"/>
      </w:pPr>
      <w:rPr>
        <w:w w:val="100"/>
        <w:lang w:val="es-ES" w:eastAsia="es-ES" w:bidi="es-ES"/>
      </w:rPr>
    </w:lvl>
    <w:lvl w:ilvl="1" w:tplc="4768E778">
      <w:numFmt w:val="bullet"/>
      <w:lvlText w:val="•"/>
      <w:lvlJc w:val="left"/>
      <w:pPr>
        <w:ind w:left="2090" w:hanging="360"/>
      </w:pPr>
      <w:rPr>
        <w:lang w:val="es-ES" w:eastAsia="es-ES" w:bidi="es-ES"/>
      </w:rPr>
    </w:lvl>
    <w:lvl w:ilvl="2" w:tplc="96744E68">
      <w:numFmt w:val="bullet"/>
      <w:lvlText w:val="•"/>
      <w:lvlJc w:val="left"/>
      <w:pPr>
        <w:ind w:left="2881" w:hanging="360"/>
      </w:pPr>
      <w:rPr>
        <w:lang w:val="es-ES" w:eastAsia="es-ES" w:bidi="es-ES"/>
      </w:rPr>
    </w:lvl>
    <w:lvl w:ilvl="3" w:tplc="622A6708">
      <w:numFmt w:val="bullet"/>
      <w:lvlText w:val="•"/>
      <w:lvlJc w:val="left"/>
      <w:pPr>
        <w:ind w:left="3671" w:hanging="360"/>
      </w:pPr>
      <w:rPr>
        <w:lang w:val="es-ES" w:eastAsia="es-ES" w:bidi="es-ES"/>
      </w:rPr>
    </w:lvl>
    <w:lvl w:ilvl="4" w:tplc="24425992">
      <w:numFmt w:val="bullet"/>
      <w:lvlText w:val="•"/>
      <w:lvlJc w:val="left"/>
      <w:pPr>
        <w:ind w:left="4462" w:hanging="360"/>
      </w:pPr>
      <w:rPr>
        <w:lang w:val="es-ES" w:eastAsia="es-ES" w:bidi="es-ES"/>
      </w:rPr>
    </w:lvl>
    <w:lvl w:ilvl="5" w:tplc="990E563A">
      <w:numFmt w:val="bullet"/>
      <w:lvlText w:val="•"/>
      <w:lvlJc w:val="left"/>
      <w:pPr>
        <w:ind w:left="5253" w:hanging="360"/>
      </w:pPr>
      <w:rPr>
        <w:lang w:val="es-ES" w:eastAsia="es-ES" w:bidi="es-ES"/>
      </w:rPr>
    </w:lvl>
    <w:lvl w:ilvl="6" w:tplc="45CE6166">
      <w:numFmt w:val="bullet"/>
      <w:lvlText w:val="•"/>
      <w:lvlJc w:val="left"/>
      <w:pPr>
        <w:ind w:left="6043" w:hanging="360"/>
      </w:pPr>
      <w:rPr>
        <w:lang w:val="es-ES" w:eastAsia="es-ES" w:bidi="es-ES"/>
      </w:rPr>
    </w:lvl>
    <w:lvl w:ilvl="7" w:tplc="EF60FE84">
      <w:numFmt w:val="bullet"/>
      <w:lvlText w:val="•"/>
      <w:lvlJc w:val="left"/>
      <w:pPr>
        <w:ind w:left="6834" w:hanging="360"/>
      </w:pPr>
      <w:rPr>
        <w:lang w:val="es-ES" w:eastAsia="es-ES" w:bidi="es-ES"/>
      </w:rPr>
    </w:lvl>
    <w:lvl w:ilvl="8" w:tplc="A902626A">
      <w:numFmt w:val="bullet"/>
      <w:lvlText w:val="•"/>
      <w:lvlJc w:val="left"/>
      <w:pPr>
        <w:ind w:left="7625" w:hanging="360"/>
      </w:pPr>
      <w:rPr>
        <w:lang w:val="es-ES" w:eastAsia="es-ES" w:bidi="es-ES"/>
      </w:rPr>
    </w:lvl>
  </w:abstractNum>
  <w:abstractNum w:abstractNumId="3" w15:restartNumberingAfterBreak="0">
    <w:nsid w:val="11714AB6"/>
    <w:multiLevelType w:val="hybridMultilevel"/>
    <w:tmpl w:val="F4F86DE0"/>
    <w:lvl w:ilvl="0" w:tplc="0C0A0001">
      <w:start w:val="1"/>
      <w:numFmt w:val="bullet"/>
      <w:lvlText w:val=""/>
      <w:lvlJc w:val="left"/>
      <w:pPr>
        <w:ind w:left="766" w:hanging="360"/>
      </w:pPr>
      <w:rPr>
        <w:rFonts w:ascii="Symbol" w:hAnsi="Symbol" w:hint="default"/>
      </w:rPr>
    </w:lvl>
    <w:lvl w:ilvl="1" w:tplc="0C0A0003" w:tentative="1">
      <w:start w:val="1"/>
      <w:numFmt w:val="bullet"/>
      <w:lvlText w:val="o"/>
      <w:lvlJc w:val="left"/>
      <w:pPr>
        <w:ind w:left="1486" w:hanging="360"/>
      </w:pPr>
      <w:rPr>
        <w:rFonts w:ascii="Courier New" w:hAnsi="Courier New" w:cs="Courier New" w:hint="default"/>
      </w:rPr>
    </w:lvl>
    <w:lvl w:ilvl="2" w:tplc="0C0A0005" w:tentative="1">
      <w:start w:val="1"/>
      <w:numFmt w:val="bullet"/>
      <w:lvlText w:val=""/>
      <w:lvlJc w:val="left"/>
      <w:pPr>
        <w:ind w:left="2206" w:hanging="360"/>
      </w:pPr>
      <w:rPr>
        <w:rFonts w:ascii="Wingdings" w:hAnsi="Wingdings" w:hint="default"/>
      </w:rPr>
    </w:lvl>
    <w:lvl w:ilvl="3" w:tplc="0C0A0001" w:tentative="1">
      <w:start w:val="1"/>
      <w:numFmt w:val="bullet"/>
      <w:lvlText w:val=""/>
      <w:lvlJc w:val="left"/>
      <w:pPr>
        <w:ind w:left="2926" w:hanging="360"/>
      </w:pPr>
      <w:rPr>
        <w:rFonts w:ascii="Symbol" w:hAnsi="Symbol" w:hint="default"/>
      </w:rPr>
    </w:lvl>
    <w:lvl w:ilvl="4" w:tplc="0C0A0003" w:tentative="1">
      <w:start w:val="1"/>
      <w:numFmt w:val="bullet"/>
      <w:lvlText w:val="o"/>
      <w:lvlJc w:val="left"/>
      <w:pPr>
        <w:ind w:left="3646" w:hanging="360"/>
      </w:pPr>
      <w:rPr>
        <w:rFonts w:ascii="Courier New" w:hAnsi="Courier New" w:cs="Courier New" w:hint="default"/>
      </w:rPr>
    </w:lvl>
    <w:lvl w:ilvl="5" w:tplc="0C0A0005" w:tentative="1">
      <w:start w:val="1"/>
      <w:numFmt w:val="bullet"/>
      <w:lvlText w:val=""/>
      <w:lvlJc w:val="left"/>
      <w:pPr>
        <w:ind w:left="4366" w:hanging="360"/>
      </w:pPr>
      <w:rPr>
        <w:rFonts w:ascii="Wingdings" w:hAnsi="Wingdings" w:hint="default"/>
      </w:rPr>
    </w:lvl>
    <w:lvl w:ilvl="6" w:tplc="0C0A0001" w:tentative="1">
      <w:start w:val="1"/>
      <w:numFmt w:val="bullet"/>
      <w:lvlText w:val=""/>
      <w:lvlJc w:val="left"/>
      <w:pPr>
        <w:ind w:left="5086" w:hanging="360"/>
      </w:pPr>
      <w:rPr>
        <w:rFonts w:ascii="Symbol" w:hAnsi="Symbol" w:hint="default"/>
      </w:rPr>
    </w:lvl>
    <w:lvl w:ilvl="7" w:tplc="0C0A0003" w:tentative="1">
      <w:start w:val="1"/>
      <w:numFmt w:val="bullet"/>
      <w:lvlText w:val="o"/>
      <w:lvlJc w:val="left"/>
      <w:pPr>
        <w:ind w:left="5806" w:hanging="360"/>
      </w:pPr>
      <w:rPr>
        <w:rFonts w:ascii="Courier New" w:hAnsi="Courier New" w:cs="Courier New" w:hint="default"/>
      </w:rPr>
    </w:lvl>
    <w:lvl w:ilvl="8" w:tplc="0C0A0005" w:tentative="1">
      <w:start w:val="1"/>
      <w:numFmt w:val="bullet"/>
      <w:lvlText w:val=""/>
      <w:lvlJc w:val="left"/>
      <w:pPr>
        <w:ind w:left="6526" w:hanging="360"/>
      </w:pPr>
      <w:rPr>
        <w:rFonts w:ascii="Wingdings" w:hAnsi="Wingdings" w:hint="default"/>
      </w:rPr>
    </w:lvl>
  </w:abstractNum>
  <w:abstractNum w:abstractNumId="4" w15:restartNumberingAfterBreak="0">
    <w:nsid w:val="30C35B71"/>
    <w:multiLevelType w:val="hybridMultilevel"/>
    <w:tmpl w:val="55AE8054"/>
    <w:lvl w:ilvl="0" w:tplc="85C2CEEA">
      <w:numFmt w:val="bullet"/>
      <w:lvlText w:val=""/>
      <w:lvlJc w:val="left"/>
      <w:pPr>
        <w:ind w:left="941" w:hanging="358"/>
      </w:pPr>
      <w:rPr>
        <w:rFonts w:ascii="Symbol" w:eastAsia="Symbol" w:hAnsi="Symbol" w:cs="Symbol" w:hint="default"/>
        <w:spacing w:val="0"/>
        <w:w w:val="100"/>
        <w:lang w:val="es-ES" w:eastAsia="en-US" w:bidi="ar-SA"/>
      </w:rPr>
    </w:lvl>
    <w:lvl w:ilvl="1" w:tplc="91804B1A">
      <w:numFmt w:val="bullet"/>
      <w:lvlText w:val="-"/>
      <w:lvlJc w:val="left"/>
      <w:pPr>
        <w:ind w:left="1303" w:hanging="360"/>
      </w:pPr>
      <w:rPr>
        <w:rFonts w:ascii="Calibri" w:eastAsia="Calibri" w:hAnsi="Calibri" w:cs="Calibri" w:hint="default"/>
        <w:b w:val="0"/>
        <w:bCs w:val="0"/>
        <w:i w:val="0"/>
        <w:iCs w:val="0"/>
        <w:spacing w:val="0"/>
        <w:w w:val="100"/>
        <w:sz w:val="22"/>
        <w:szCs w:val="22"/>
        <w:lang w:val="es-ES" w:eastAsia="en-US" w:bidi="ar-SA"/>
      </w:rPr>
    </w:lvl>
    <w:lvl w:ilvl="2" w:tplc="8F9007CE">
      <w:numFmt w:val="bullet"/>
      <w:lvlText w:val="•"/>
      <w:lvlJc w:val="left"/>
      <w:pPr>
        <w:ind w:left="2152" w:hanging="360"/>
      </w:pPr>
      <w:rPr>
        <w:rFonts w:hint="default"/>
        <w:lang w:val="es-ES" w:eastAsia="en-US" w:bidi="ar-SA"/>
      </w:rPr>
    </w:lvl>
    <w:lvl w:ilvl="3" w:tplc="B9A68390">
      <w:numFmt w:val="bullet"/>
      <w:lvlText w:val="•"/>
      <w:lvlJc w:val="left"/>
      <w:pPr>
        <w:ind w:left="3004" w:hanging="360"/>
      </w:pPr>
      <w:rPr>
        <w:rFonts w:hint="default"/>
        <w:lang w:val="es-ES" w:eastAsia="en-US" w:bidi="ar-SA"/>
      </w:rPr>
    </w:lvl>
    <w:lvl w:ilvl="4" w:tplc="A28A1034">
      <w:numFmt w:val="bullet"/>
      <w:lvlText w:val="•"/>
      <w:lvlJc w:val="left"/>
      <w:pPr>
        <w:ind w:left="3857" w:hanging="360"/>
      </w:pPr>
      <w:rPr>
        <w:rFonts w:hint="default"/>
        <w:lang w:val="es-ES" w:eastAsia="en-US" w:bidi="ar-SA"/>
      </w:rPr>
    </w:lvl>
    <w:lvl w:ilvl="5" w:tplc="ED86ACE6">
      <w:numFmt w:val="bullet"/>
      <w:lvlText w:val="•"/>
      <w:lvlJc w:val="left"/>
      <w:pPr>
        <w:ind w:left="4709" w:hanging="360"/>
      </w:pPr>
      <w:rPr>
        <w:rFonts w:hint="default"/>
        <w:lang w:val="es-ES" w:eastAsia="en-US" w:bidi="ar-SA"/>
      </w:rPr>
    </w:lvl>
    <w:lvl w:ilvl="6" w:tplc="6D66818A">
      <w:numFmt w:val="bullet"/>
      <w:lvlText w:val="•"/>
      <w:lvlJc w:val="left"/>
      <w:pPr>
        <w:ind w:left="5561" w:hanging="360"/>
      </w:pPr>
      <w:rPr>
        <w:rFonts w:hint="default"/>
        <w:lang w:val="es-ES" w:eastAsia="en-US" w:bidi="ar-SA"/>
      </w:rPr>
    </w:lvl>
    <w:lvl w:ilvl="7" w:tplc="18721C76">
      <w:numFmt w:val="bullet"/>
      <w:lvlText w:val="•"/>
      <w:lvlJc w:val="left"/>
      <w:pPr>
        <w:ind w:left="6414" w:hanging="360"/>
      </w:pPr>
      <w:rPr>
        <w:rFonts w:hint="default"/>
        <w:lang w:val="es-ES" w:eastAsia="en-US" w:bidi="ar-SA"/>
      </w:rPr>
    </w:lvl>
    <w:lvl w:ilvl="8" w:tplc="388CD53E">
      <w:numFmt w:val="bullet"/>
      <w:lvlText w:val="•"/>
      <w:lvlJc w:val="left"/>
      <w:pPr>
        <w:ind w:left="7266" w:hanging="360"/>
      </w:pPr>
      <w:rPr>
        <w:rFonts w:hint="default"/>
        <w:lang w:val="es-ES" w:eastAsia="en-US" w:bidi="ar-SA"/>
      </w:rPr>
    </w:lvl>
  </w:abstractNum>
  <w:abstractNum w:abstractNumId="5" w15:restartNumberingAfterBreak="0">
    <w:nsid w:val="75D11AE6"/>
    <w:multiLevelType w:val="hybridMultilevel"/>
    <w:tmpl w:val="2962D986"/>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num w:numId="1" w16cid:durableId="36861061">
    <w:abstractNumId w:val="4"/>
  </w:num>
  <w:num w:numId="2" w16cid:durableId="1156411559">
    <w:abstractNumId w:val="5"/>
  </w:num>
  <w:num w:numId="3" w16cid:durableId="279609244">
    <w:abstractNumId w:val="2"/>
  </w:num>
  <w:num w:numId="4" w16cid:durableId="1494027514">
    <w:abstractNumId w:val="3"/>
  </w:num>
  <w:num w:numId="5" w16cid:durableId="163713488">
    <w:abstractNumId w:val="1"/>
  </w:num>
  <w:num w:numId="6" w16cid:durableId="376272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EF404F"/>
    <w:rsid w:val="000052F8"/>
    <w:rsid w:val="00034A19"/>
    <w:rsid w:val="00065C24"/>
    <w:rsid w:val="00082BBF"/>
    <w:rsid w:val="0008564E"/>
    <w:rsid w:val="0009737F"/>
    <w:rsid w:val="000C7098"/>
    <w:rsid w:val="000F2F2D"/>
    <w:rsid w:val="00120B14"/>
    <w:rsid w:val="00134F72"/>
    <w:rsid w:val="001B0B15"/>
    <w:rsid w:val="001B492C"/>
    <w:rsid w:val="001E31F6"/>
    <w:rsid w:val="00226F71"/>
    <w:rsid w:val="003212E6"/>
    <w:rsid w:val="00364DCA"/>
    <w:rsid w:val="00395869"/>
    <w:rsid w:val="003A493A"/>
    <w:rsid w:val="003E40C2"/>
    <w:rsid w:val="00407577"/>
    <w:rsid w:val="004F2EDC"/>
    <w:rsid w:val="0050451C"/>
    <w:rsid w:val="00551942"/>
    <w:rsid w:val="005600E8"/>
    <w:rsid w:val="00570927"/>
    <w:rsid w:val="00582B61"/>
    <w:rsid w:val="00637E2A"/>
    <w:rsid w:val="00640169"/>
    <w:rsid w:val="00642058"/>
    <w:rsid w:val="0065069C"/>
    <w:rsid w:val="0066704E"/>
    <w:rsid w:val="006848DD"/>
    <w:rsid w:val="00694356"/>
    <w:rsid w:val="006B5F44"/>
    <w:rsid w:val="006C2CC7"/>
    <w:rsid w:val="006E1AEB"/>
    <w:rsid w:val="00804748"/>
    <w:rsid w:val="0081020C"/>
    <w:rsid w:val="00817BDE"/>
    <w:rsid w:val="00836281"/>
    <w:rsid w:val="009C125F"/>
    <w:rsid w:val="00A673FC"/>
    <w:rsid w:val="00A9340E"/>
    <w:rsid w:val="00BB3082"/>
    <w:rsid w:val="00BB43A3"/>
    <w:rsid w:val="00BF45E1"/>
    <w:rsid w:val="00C177D4"/>
    <w:rsid w:val="00C23696"/>
    <w:rsid w:val="00C43F9B"/>
    <w:rsid w:val="00CE67C8"/>
    <w:rsid w:val="00D01D3C"/>
    <w:rsid w:val="00D85108"/>
    <w:rsid w:val="00DD56EE"/>
    <w:rsid w:val="00E63268"/>
    <w:rsid w:val="00EA3E9C"/>
    <w:rsid w:val="00EA46A5"/>
    <w:rsid w:val="00ED30C7"/>
    <w:rsid w:val="00EF404F"/>
    <w:rsid w:val="00EF5AEA"/>
    <w:rsid w:val="00F23DDA"/>
    <w:rsid w:val="00F416A1"/>
    <w:rsid w:val="00F5504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72386"/>
  <w15:docId w15:val="{6DEA73C2-1E18-4FF2-8E21-65DE48779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1F6"/>
    <w:rPr>
      <w:rFonts w:ascii="Calibri" w:eastAsia="Calibri" w:hAnsi="Calibri" w:cs="Calibri"/>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Ttulo">
    <w:name w:val="Title"/>
    <w:basedOn w:val="Normal"/>
    <w:uiPriority w:val="10"/>
    <w:qFormat/>
    <w:pPr>
      <w:spacing w:line="282" w:lineRule="exact"/>
      <w:ind w:left="2609"/>
    </w:pPr>
    <w:rPr>
      <w:b/>
      <w:bCs/>
      <w:sz w:val="24"/>
      <w:szCs w:val="24"/>
      <w:u w:val="single" w:color="000000"/>
    </w:rPr>
  </w:style>
  <w:style w:type="paragraph" w:styleId="Prrafodelista">
    <w:name w:val="List Paragraph"/>
    <w:basedOn w:val="Normal"/>
    <w:uiPriority w:val="1"/>
    <w:qFormat/>
    <w:pPr>
      <w:ind w:left="941"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4F2EDC"/>
    <w:pPr>
      <w:tabs>
        <w:tab w:val="center" w:pos="4252"/>
        <w:tab w:val="right" w:pos="8504"/>
      </w:tabs>
    </w:pPr>
  </w:style>
  <w:style w:type="character" w:customStyle="1" w:styleId="EncabezadoCar">
    <w:name w:val="Encabezado Car"/>
    <w:basedOn w:val="Fuentedeprrafopredeter"/>
    <w:link w:val="Encabezado"/>
    <w:uiPriority w:val="99"/>
    <w:rsid w:val="004F2EDC"/>
    <w:rPr>
      <w:rFonts w:ascii="Calibri" w:eastAsia="Calibri" w:hAnsi="Calibri" w:cs="Calibri"/>
      <w:lang w:val="es-ES"/>
    </w:rPr>
  </w:style>
  <w:style w:type="paragraph" w:styleId="Piedepgina">
    <w:name w:val="footer"/>
    <w:basedOn w:val="Normal"/>
    <w:link w:val="PiedepginaCar"/>
    <w:uiPriority w:val="99"/>
    <w:unhideWhenUsed/>
    <w:rsid w:val="004F2EDC"/>
    <w:pPr>
      <w:tabs>
        <w:tab w:val="center" w:pos="4252"/>
        <w:tab w:val="right" w:pos="8504"/>
      </w:tabs>
    </w:pPr>
  </w:style>
  <w:style w:type="character" w:customStyle="1" w:styleId="PiedepginaCar">
    <w:name w:val="Pie de página Car"/>
    <w:basedOn w:val="Fuentedeprrafopredeter"/>
    <w:link w:val="Piedepgina"/>
    <w:uiPriority w:val="99"/>
    <w:rsid w:val="004F2EDC"/>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1E31F6"/>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924">
      <w:bodyDiv w:val="1"/>
      <w:marLeft w:val="0"/>
      <w:marRight w:val="0"/>
      <w:marTop w:val="0"/>
      <w:marBottom w:val="0"/>
      <w:divBdr>
        <w:top w:val="none" w:sz="0" w:space="0" w:color="auto"/>
        <w:left w:val="none" w:sz="0" w:space="0" w:color="auto"/>
        <w:bottom w:val="none" w:sz="0" w:space="0" w:color="auto"/>
        <w:right w:val="none" w:sz="0" w:space="0" w:color="auto"/>
      </w:divBdr>
    </w:div>
    <w:div w:id="69549539">
      <w:bodyDiv w:val="1"/>
      <w:marLeft w:val="0"/>
      <w:marRight w:val="0"/>
      <w:marTop w:val="0"/>
      <w:marBottom w:val="0"/>
      <w:divBdr>
        <w:top w:val="none" w:sz="0" w:space="0" w:color="auto"/>
        <w:left w:val="none" w:sz="0" w:space="0" w:color="auto"/>
        <w:bottom w:val="none" w:sz="0" w:space="0" w:color="auto"/>
        <w:right w:val="none" w:sz="0" w:space="0" w:color="auto"/>
      </w:divBdr>
    </w:div>
    <w:div w:id="147524648">
      <w:bodyDiv w:val="1"/>
      <w:marLeft w:val="0"/>
      <w:marRight w:val="0"/>
      <w:marTop w:val="0"/>
      <w:marBottom w:val="0"/>
      <w:divBdr>
        <w:top w:val="none" w:sz="0" w:space="0" w:color="auto"/>
        <w:left w:val="none" w:sz="0" w:space="0" w:color="auto"/>
        <w:bottom w:val="none" w:sz="0" w:space="0" w:color="auto"/>
        <w:right w:val="none" w:sz="0" w:space="0" w:color="auto"/>
      </w:divBdr>
    </w:div>
    <w:div w:id="170536801">
      <w:bodyDiv w:val="1"/>
      <w:marLeft w:val="0"/>
      <w:marRight w:val="0"/>
      <w:marTop w:val="0"/>
      <w:marBottom w:val="0"/>
      <w:divBdr>
        <w:top w:val="none" w:sz="0" w:space="0" w:color="auto"/>
        <w:left w:val="none" w:sz="0" w:space="0" w:color="auto"/>
        <w:bottom w:val="none" w:sz="0" w:space="0" w:color="auto"/>
        <w:right w:val="none" w:sz="0" w:space="0" w:color="auto"/>
      </w:divBdr>
    </w:div>
    <w:div w:id="269510265">
      <w:bodyDiv w:val="1"/>
      <w:marLeft w:val="0"/>
      <w:marRight w:val="0"/>
      <w:marTop w:val="0"/>
      <w:marBottom w:val="0"/>
      <w:divBdr>
        <w:top w:val="none" w:sz="0" w:space="0" w:color="auto"/>
        <w:left w:val="none" w:sz="0" w:space="0" w:color="auto"/>
        <w:bottom w:val="none" w:sz="0" w:space="0" w:color="auto"/>
        <w:right w:val="none" w:sz="0" w:space="0" w:color="auto"/>
      </w:divBdr>
    </w:div>
    <w:div w:id="280696758">
      <w:bodyDiv w:val="1"/>
      <w:marLeft w:val="0"/>
      <w:marRight w:val="0"/>
      <w:marTop w:val="0"/>
      <w:marBottom w:val="0"/>
      <w:divBdr>
        <w:top w:val="none" w:sz="0" w:space="0" w:color="auto"/>
        <w:left w:val="none" w:sz="0" w:space="0" w:color="auto"/>
        <w:bottom w:val="none" w:sz="0" w:space="0" w:color="auto"/>
        <w:right w:val="none" w:sz="0" w:space="0" w:color="auto"/>
      </w:divBdr>
    </w:div>
    <w:div w:id="287931794">
      <w:bodyDiv w:val="1"/>
      <w:marLeft w:val="0"/>
      <w:marRight w:val="0"/>
      <w:marTop w:val="0"/>
      <w:marBottom w:val="0"/>
      <w:divBdr>
        <w:top w:val="none" w:sz="0" w:space="0" w:color="auto"/>
        <w:left w:val="none" w:sz="0" w:space="0" w:color="auto"/>
        <w:bottom w:val="none" w:sz="0" w:space="0" w:color="auto"/>
        <w:right w:val="none" w:sz="0" w:space="0" w:color="auto"/>
      </w:divBdr>
    </w:div>
    <w:div w:id="321812163">
      <w:bodyDiv w:val="1"/>
      <w:marLeft w:val="0"/>
      <w:marRight w:val="0"/>
      <w:marTop w:val="0"/>
      <w:marBottom w:val="0"/>
      <w:divBdr>
        <w:top w:val="none" w:sz="0" w:space="0" w:color="auto"/>
        <w:left w:val="none" w:sz="0" w:space="0" w:color="auto"/>
        <w:bottom w:val="none" w:sz="0" w:space="0" w:color="auto"/>
        <w:right w:val="none" w:sz="0" w:space="0" w:color="auto"/>
      </w:divBdr>
    </w:div>
    <w:div w:id="330371349">
      <w:bodyDiv w:val="1"/>
      <w:marLeft w:val="0"/>
      <w:marRight w:val="0"/>
      <w:marTop w:val="0"/>
      <w:marBottom w:val="0"/>
      <w:divBdr>
        <w:top w:val="none" w:sz="0" w:space="0" w:color="auto"/>
        <w:left w:val="none" w:sz="0" w:space="0" w:color="auto"/>
        <w:bottom w:val="none" w:sz="0" w:space="0" w:color="auto"/>
        <w:right w:val="none" w:sz="0" w:space="0" w:color="auto"/>
      </w:divBdr>
    </w:div>
    <w:div w:id="360598059">
      <w:bodyDiv w:val="1"/>
      <w:marLeft w:val="0"/>
      <w:marRight w:val="0"/>
      <w:marTop w:val="0"/>
      <w:marBottom w:val="0"/>
      <w:divBdr>
        <w:top w:val="none" w:sz="0" w:space="0" w:color="auto"/>
        <w:left w:val="none" w:sz="0" w:space="0" w:color="auto"/>
        <w:bottom w:val="none" w:sz="0" w:space="0" w:color="auto"/>
        <w:right w:val="none" w:sz="0" w:space="0" w:color="auto"/>
      </w:divBdr>
    </w:div>
    <w:div w:id="516848633">
      <w:bodyDiv w:val="1"/>
      <w:marLeft w:val="0"/>
      <w:marRight w:val="0"/>
      <w:marTop w:val="0"/>
      <w:marBottom w:val="0"/>
      <w:divBdr>
        <w:top w:val="none" w:sz="0" w:space="0" w:color="auto"/>
        <w:left w:val="none" w:sz="0" w:space="0" w:color="auto"/>
        <w:bottom w:val="none" w:sz="0" w:space="0" w:color="auto"/>
        <w:right w:val="none" w:sz="0" w:space="0" w:color="auto"/>
      </w:divBdr>
    </w:div>
    <w:div w:id="535238497">
      <w:bodyDiv w:val="1"/>
      <w:marLeft w:val="0"/>
      <w:marRight w:val="0"/>
      <w:marTop w:val="0"/>
      <w:marBottom w:val="0"/>
      <w:divBdr>
        <w:top w:val="none" w:sz="0" w:space="0" w:color="auto"/>
        <w:left w:val="none" w:sz="0" w:space="0" w:color="auto"/>
        <w:bottom w:val="none" w:sz="0" w:space="0" w:color="auto"/>
        <w:right w:val="none" w:sz="0" w:space="0" w:color="auto"/>
      </w:divBdr>
    </w:div>
    <w:div w:id="558132321">
      <w:bodyDiv w:val="1"/>
      <w:marLeft w:val="0"/>
      <w:marRight w:val="0"/>
      <w:marTop w:val="0"/>
      <w:marBottom w:val="0"/>
      <w:divBdr>
        <w:top w:val="none" w:sz="0" w:space="0" w:color="auto"/>
        <w:left w:val="none" w:sz="0" w:space="0" w:color="auto"/>
        <w:bottom w:val="none" w:sz="0" w:space="0" w:color="auto"/>
        <w:right w:val="none" w:sz="0" w:space="0" w:color="auto"/>
      </w:divBdr>
    </w:div>
    <w:div w:id="606693539">
      <w:bodyDiv w:val="1"/>
      <w:marLeft w:val="0"/>
      <w:marRight w:val="0"/>
      <w:marTop w:val="0"/>
      <w:marBottom w:val="0"/>
      <w:divBdr>
        <w:top w:val="none" w:sz="0" w:space="0" w:color="auto"/>
        <w:left w:val="none" w:sz="0" w:space="0" w:color="auto"/>
        <w:bottom w:val="none" w:sz="0" w:space="0" w:color="auto"/>
        <w:right w:val="none" w:sz="0" w:space="0" w:color="auto"/>
      </w:divBdr>
    </w:div>
    <w:div w:id="668363367">
      <w:bodyDiv w:val="1"/>
      <w:marLeft w:val="0"/>
      <w:marRight w:val="0"/>
      <w:marTop w:val="0"/>
      <w:marBottom w:val="0"/>
      <w:divBdr>
        <w:top w:val="none" w:sz="0" w:space="0" w:color="auto"/>
        <w:left w:val="none" w:sz="0" w:space="0" w:color="auto"/>
        <w:bottom w:val="none" w:sz="0" w:space="0" w:color="auto"/>
        <w:right w:val="none" w:sz="0" w:space="0" w:color="auto"/>
      </w:divBdr>
    </w:div>
    <w:div w:id="789320298">
      <w:bodyDiv w:val="1"/>
      <w:marLeft w:val="0"/>
      <w:marRight w:val="0"/>
      <w:marTop w:val="0"/>
      <w:marBottom w:val="0"/>
      <w:divBdr>
        <w:top w:val="none" w:sz="0" w:space="0" w:color="auto"/>
        <w:left w:val="none" w:sz="0" w:space="0" w:color="auto"/>
        <w:bottom w:val="none" w:sz="0" w:space="0" w:color="auto"/>
        <w:right w:val="none" w:sz="0" w:space="0" w:color="auto"/>
      </w:divBdr>
    </w:div>
    <w:div w:id="816193556">
      <w:bodyDiv w:val="1"/>
      <w:marLeft w:val="0"/>
      <w:marRight w:val="0"/>
      <w:marTop w:val="0"/>
      <w:marBottom w:val="0"/>
      <w:divBdr>
        <w:top w:val="none" w:sz="0" w:space="0" w:color="auto"/>
        <w:left w:val="none" w:sz="0" w:space="0" w:color="auto"/>
        <w:bottom w:val="none" w:sz="0" w:space="0" w:color="auto"/>
        <w:right w:val="none" w:sz="0" w:space="0" w:color="auto"/>
      </w:divBdr>
    </w:div>
    <w:div w:id="832260569">
      <w:bodyDiv w:val="1"/>
      <w:marLeft w:val="0"/>
      <w:marRight w:val="0"/>
      <w:marTop w:val="0"/>
      <w:marBottom w:val="0"/>
      <w:divBdr>
        <w:top w:val="none" w:sz="0" w:space="0" w:color="auto"/>
        <w:left w:val="none" w:sz="0" w:space="0" w:color="auto"/>
        <w:bottom w:val="none" w:sz="0" w:space="0" w:color="auto"/>
        <w:right w:val="none" w:sz="0" w:space="0" w:color="auto"/>
      </w:divBdr>
    </w:div>
    <w:div w:id="874276449">
      <w:bodyDiv w:val="1"/>
      <w:marLeft w:val="0"/>
      <w:marRight w:val="0"/>
      <w:marTop w:val="0"/>
      <w:marBottom w:val="0"/>
      <w:divBdr>
        <w:top w:val="none" w:sz="0" w:space="0" w:color="auto"/>
        <w:left w:val="none" w:sz="0" w:space="0" w:color="auto"/>
        <w:bottom w:val="none" w:sz="0" w:space="0" w:color="auto"/>
        <w:right w:val="none" w:sz="0" w:space="0" w:color="auto"/>
      </w:divBdr>
    </w:div>
    <w:div w:id="899830673">
      <w:bodyDiv w:val="1"/>
      <w:marLeft w:val="0"/>
      <w:marRight w:val="0"/>
      <w:marTop w:val="0"/>
      <w:marBottom w:val="0"/>
      <w:divBdr>
        <w:top w:val="none" w:sz="0" w:space="0" w:color="auto"/>
        <w:left w:val="none" w:sz="0" w:space="0" w:color="auto"/>
        <w:bottom w:val="none" w:sz="0" w:space="0" w:color="auto"/>
        <w:right w:val="none" w:sz="0" w:space="0" w:color="auto"/>
      </w:divBdr>
    </w:div>
    <w:div w:id="1000695635">
      <w:bodyDiv w:val="1"/>
      <w:marLeft w:val="0"/>
      <w:marRight w:val="0"/>
      <w:marTop w:val="0"/>
      <w:marBottom w:val="0"/>
      <w:divBdr>
        <w:top w:val="none" w:sz="0" w:space="0" w:color="auto"/>
        <w:left w:val="none" w:sz="0" w:space="0" w:color="auto"/>
        <w:bottom w:val="none" w:sz="0" w:space="0" w:color="auto"/>
        <w:right w:val="none" w:sz="0" w:space="0" w:color="auto"/>
      </w:divBdr>
    </w:div>
    <w:div w:id="1011564164">
      <w:bodyDiv w:val="1"/>
      <w:marLeft w:val="0"/>
      <w:marRight w:val="0"/>
      <w:marTop w:val="0"/>
      <w:marBottom w:val="0"/>
      <w:divBdr>
        <w:top w:val="none" w:sz="0" w:space="0" w:color="auto"/>
        <w:left w:val="none" w:sz="0" w:space="0" w:color="auto"/>
        <w:bottom w:val="none" w:sz="0" w:space="0" w:color="auto"/>
        <w:right w:val="none" w:sz="0" w:space="0" w:color="auto"/>
      </w:divBdr>
    </w:div>
    <w:div w:id="1082872032">
      <w:bodyDiv w:val="1"/>
      <w:marLeft w:val="0"/>
      <w:marRight w:val="0"/>
      <w:marTop w:val="0"/>
      <w:marBottom w:val="0"/>
      <w:divBdr>
        <w:top w:val="none" w:sz="0" w:space="0" w:color="auto"/>
        <w:left w:val="none" w:sz="0" w:space="0" w:color="auto"/>
        <w:bottom w:val="none" w:sz="0" w:space="0" w:color="auto"/>
        <w:right w:val="none" w:sz="0" w:space="0" w:color="auto"/>
      </w:divBdr>
    </w:div>
    <w:div w:id="1093555256">
      <w:bodyDiv w:val="1"/>
      <w:marLeft w:val="0"/>
      <w:marRight w:val="0"/>
      <w:marTop w:val="0"/>
      <w:marBottom w:val="0"/>
      <w:divBdr>
        <w:top w:val="none" w:sz="0" w:space="0" w:color="auto"/>
        <w:left w:val="none" w:sz="0" w:space="0" w:color="auto"/>
        <w:bottom w:val="none" w:sz="0" w:space="0" w:color="auto"/>
        <w:right w:val="none" w:sz="0" w:space="0" w:color="auto"/>
      </w:divBdr>
    </w:div>
    <w:div w:id="1119446310">
      <w:bodyDiv w:val="1"/>
      <w:marLeft w:val="0"/>
      <w:marRight w:val="0"/>
      <w:marTop w:val="0"/>
      <w:marBottom w:val="0"/>
      <w:divBdr>
        <w:top w:val="none" w:sz="0" w:space="0" w:color="auto"/>
        <w:left w:val="none" w:sz="0" w:space="0" w:color="auto"/>
        <w:bottom w:val="none" w:sz="0" w:space="0" w:color="auto"/>
        <w:right w:val="none" w:sz="0" w:space="0" w:color="auto"/>
      </w:divBdr>
    </w:div>
    <w:div w:id="1142842357">
      <w:bodyDiv w:val="1"/>
      <w:marLeft w:val="0"/>
      <w:marRight w:val="0"/>
      <w:marTop w:val="0"/>
      <w:marBottom w:val="0"/>
      <w:divBdr>
        <w:top w:val="none" w:sz="0" w:space="0" w:color="auto"/>
        <w:left w:val="none" w:sz="0" w:space="0" w:color="auto"/>
        <w:bottom w:val="none" w:sz="0" w:space="0" w:color="auto"/>
        <w:right w:val="none" w:sz="0" w:space="0" w:color="auto"/>
      </w:divBdr>
    </w:div>
    <w:div w:id="1143741027">
      <w:bodyDiv w:val="1"/>
      <w:marLeft w:val="0"/>
      <w:marRight w:val="0"/>
      <w:marTop w:val="0"/>
      <w:marBottom w:val="0"/>
      <w:divBdr>
        <w:top w:val="none" w:sz="0" w:space="0" w:color="auto"/>
        <w:left w:val="none" w:sz="0" w:space="0" w:color="auto"/>
        <w:bottom w:val="none" w:sz="0" w:space="0" w:color="auto"/>
        <w:right w:val="none" w:sz="0" w:space="0" w:color="auto"/>
      </w:divBdr>
    </w:div>
    <w:div w:id="1180774403">
      <w:bodyDiv w:val="1"/>
      <w:marLeft w:val="0"/>
      <w:marRight w:val="0"/>
      <w:marTop w:val="0"/>
      <w:marBottom w:val="0"/>
      <w:divBdr>
        <w:top w:val="none" w:sz="0" w:space="0" w:color="auto"/>
        <w:left w:val="none" w:sz="0" w:space="0" w:color="auto"/>
        <w:bottom w:val="none" w:sz="0" w:space="0" w:color="auto"/>
        <w:right w:val="none" w:sz="0" w:space="0" w:color="auto"/>
      </w:divBdr>
    </w:div>
    <w:div w:id="1216509925">
      <w:bodyDiv w:val="1"/>
      <w:marLeft w:val="0"/>
      <w:marRight w:val="0"/>
      <w:marTop w:val="0"/>
      <w:marBottom w:val="0"/>
      <w:divBdr>
        <w:top w:val="none" w:sz="0" w:space="0" w:color="auto"/>
        <w:left w:val="none" w:sz="0" w:space="0" w:color="auto"/>
        <w:bottom w:val="none" w:sz="0" w:space="0" w:color="auto"/>
        <w:right w:val="none" w:sz="0" w:space="0" w:color="auto"/>
      </w:divBdr>
    </w:div>
    <w:div w:id="1328365900">
      <w:bodyDiv w:val="1"/>
      <w:marLeft w:val="0"/>
      <w:marRight w:val="0"/>
      <w:marTop w:val="0"/>
      <w:marBottom w:val="0"/>
      <w:divBdr>
        <w:top w:val="none" w:sz="0" w:space="0" w:color="auto"/>
        <w:left w:val="none" w:sz="0" w:space="0" w:color="auto"/>
        <w:bottom w:val="none" w:sz="0" w:space="0" w:color="auto"/>
        <w:right w:val="none" w:sz="0" w:space="0" w:color="auto"/>
      </w:divBdr>
    </w:div>
    <w:div w:id="1348630107">
      <w:bodyDiv w:val="1"/>
      <w:marLeft w:val="0"/>
      <w:marRight w:val="0"/>
      <w:marTop w:val="0"/>
      <w:marBottom w:val="0"/>
      <w:divBdr>
        <w:top w:val="none" w:sz="0" w:space="0" w:color="auto"/>
        <w:left w:val="none" w:sz="0" w:space="0" w:color="auto"/>
        <w:bottom w:val="none" w:sz="0" w:space="0" w:color="auto"/>
        <w:right w:val="none" w:sz="0" w:space="0" w:color="auto"/>
      </w:divBdr>
    </w:div>
    <w:div w:id="1382366396">
      <w:bodyDiv w:val="1"/>
      <w:marLeft w:val="0"/>
      <w:marRight w:val="0"/>
      <w:marTop w:val="0"/>
      <w:marBottom w:val="0"/>
      <w:divBdr>
        <w:top w:val="none" w:sz="0" w:space="0" w:color="auto"/>
        <w:left w:val="none" w:sz="0" w:space="0" w:color="auto"/>
        <w:bottom w:val="none" w:sz="0" w:space="0" w:color="auto"/>
        <w:right w:val="none" w:sz="0" w:space="0" w:color="auto"/>
      </w:divBdr>
    </w:div>
    <w:div w:id="1449543322">
      <w:bodyDiv w:val="1"/>
      <w:marLeft w:val="0"/>
      <w:marRight w:val="0"/>
      <w:marTop w:val="0"/>
      <w:marBottom w:val="0"/>
      <w:divBdr>
        <w:top w:val="none" w:sz="0" w:space="0" w:color="auto"/>
        <w:left w:val="none" w:sz="0" w:space="0" w:color="auto"/>
        <w:bottom w:val="none" w:sz="0" w:space="0" w:color="auto"/>
        <w:right w:val="none" w:sz="0" w:space="0" w:color="auto"/>
      </w:divBdr>
    </w:div>
    <w:div w:id="1491098573">
      <w:bodyDiv w:val="1"/>
      <w:marLeft w:val="0"/>
      <w:marRight w:val="0"/>
      <w:marTop w:val="0"/>
      <w:marBottom w:val="0"/>
      <w:divBdr>
        <w:top w:val="none" w:sz="0" w:space="0" w:color="auto"/>
        <w:left w:val="none" w:sz="0" w:space="0" w:color="auto"/>
        <w:bottom w:val="none" w:sz="0" w:space="0" w:color="auto"/>
        <w:right w:val="none" w:sz="0" w:space="0" w:color="auto"/>
      </w:divBdr>
    </w:div>
    <w:div w:id="1612084611">
      <w:bodyDiv w:val="1"/>
      <w:marLeft w:val="0"/>
      <w:marRight w:val="0"/>
      <w:marTop w:val="0"/>
      <w:marBottom w:val="0"/>
      <w:divBdr>
        <w:top w:val="none" w:sz="0" w:space="0" w:color="auto"/>
        <w:left w:val="none" w:sz="0" w:space="0" w:color="auto"/>
        <w:bottom w:val="none" w:sz="0" w:space="0" w:color="auto"/>
        <w:right w:val="none" w:sz="0" w:space="0" w:color="auto"/>
      </w:divBdr>
    </w:div>
    <w:div w:id="1726293821">
      <w:bodyDiv w:val="1"/>
      <w:marLeft w:val="0"/>
      <w:marRight w:val="0"/>
      <w:marTop w:val="0"/>
      <w:marBottom w:val="0"/>
      <w:divBdr>
        <w:top w:val="none" w:sz="0" w:space="0" w:color="auto"/>
        <w:left w:val="none" w:sz="0" w:space="0" w:color="auto"/>
        <w:bottom w:val="none" w:sz="0" w:space="0" w:color="auto"/>
        <w:right w:val="none" w:sz="0" w:space="0" w:color="auto"/>
      </w:divBdr>
    </w:div>
    <w:div w:id="1768498809">
      <w:bodyDiv w:val="1"/>
      <w:marLeft w:val="0"/>
      <w:marRight w:val="0"/>
      <w:marTop w:val="0"/>
      <w:marBottom w:val="0"/>
      <w:divBdr>
        <w:top w:val="none" w:sz="0" w:space="0" w:color="auto"/>
        <w:left w:val="none" w:sz="0" w:space="0" w:color="auto"/>
        <w:bottom w:val="none" w:sz="0" w:space="0" w:color="auto"/>
        <w:right w:val="none" w:sz="0" w:space="0" w:color="auto"/>
      </w:divBdr>
    </w:div>
    <w:div w:id="1809281953">
      <w:bodyDiv w:val="1"/>
      <w:marLeft w:val="0"/>
      <w:marRight w:val="0"/>
      <w:marTop w:val="0"/>
      <w:marBottom w:val="0"/>
      <w:divBdr>
        <w:top w:val="none" w:sz="0" w:space="0" w:color="auto"/>
        <w:left w:val="none" w:sz="0" w:space="0" w:color="auto"/>
        <w:bottom w:val="none" w:sz="0" w:space="0" w:color="auto"/>
        <w:right w:val="none" w:sz="0" w:space="0" w:color="auto"/>
      </w:divBdr>
    </w:div>
    <w:div w:id="1833373198">
      <w:bodyDiv w:val="1"/>
      <w:marLeft w:val="0"/>
      <w:marRight w:val="0"/>
      <w:marTop w:val="0"/>
      <w:marBottom w:val="0"/>
      <w:divBdr>
        <w:top w:val="none" w:sz="0" w:space="0" w:color="auto"/>
        <w:left w:val="none" w:sz="0" w:space="0" w:color="auto"/>
        <w:bottom w:val="none" w:sz="0" w:space="0" w:color="auto"/>
        <w:right w:val="none" w:sz="0" w:space="0" w:color="auto"/>
      </w:divBdr>
    </w:div>
    <w:div w:id="1873808576">
      <w:bodyDiv w:val="1"/>
      <w:marLeft w:val="0"/>
      <w:marRight w:val="0"/>
      <w:marTop w:val="0"/>
      <w:marBottom w:val="0"/>
      <w:divBdr>
        <w:top w:val="none" w:sz="0" w:space="0" w:color="auto"/>
        <w:left w:val="none" w:sz="0" w:space="0" w:color="auto"/>
        <w:bottom w:val="none" w:sz="0" w:space="0" w:color="auto"/>
        <w:right w:val="none" w:sz="0" w:space="0" w:color="auto"/>
      </w:divBdr>
    </w:div>
    <w:div w:id="2026007233">
      <w:bodyDiv w:val="1"/>
      <w:marLeft w:val="0"/>
      <w:marRight w:val="0"/>
      <w:marTop w:val="0"/>
      <w:marBottom w:val="0"/>
      <w:divBdr>
        <w:top w:val="none" w:sz="0" w:space="0" w:color="auto"/>
        <w:left w:val="none" w:sz="0" w:space="0" w:color="auto"/>
        <w:bottom w:val="none" w:sz="0" w:space="0" w:color="auto"/>
        <w:right w:val="none" w:sz="0" w:space="0" w:color="auto"/>
      </w:divBdr>
    </w:div>
    <w:div w:id="2101098369">
      <w:bodyDiv w:val="1"/>
      <w:marLeft w:val="0"/>
      <w:marRight w:val="0"/>
      <w:marTop w:val="0"/>
      <w:marBottom w:val="0"/>
      <w:divBdr>
        <w:top w:val="none" w:sz="0" w:space="0" w:color="auto"/>
        <w:left w:val="none" w:sz="0" w:space="0" w:color="auto"/>
        <w:bottom w:val="none" w:sz="0" w:space="0" w:color="auto"/>
        <w:right w:val="none" w:sz="0" w:space="0" w:color="auto"/>
      </w:divBdr>
    </w:div>
    <w:div w:id="2119064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3</Pages>
  <Words>822</Words>
  <Characters>4527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Jesús García, Natalia</dc:creator>
  <cp:lastModifiedBy>Fulgueiras Giménez, Ana Belén</cp:lastModifiedBy>
  <cp:revision>39</cp:revision>
  <dcterms:created xsi:type="dcterms:W3CDTF">2024-01-15T10:36:00Z</dcterms:created>
  <dcterms:modified xsi:type="dcterms:W3CDTF">2025-01-23T13:55:00Z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2023-12-21T00:00:00Z</vt:filetime>
  </property>
  <property fmtid="{D5CDD505-2E9C-101B-9397-08002B2CF9AE}" pid="3" name="Creator">
    <vt:lpwstr>Acrobat PDFMaker 23 para Word</vt:lpwstr>
  </property>
  <property fmtid="{D5CDD505-2E9C-101B-9397-08002B2CF9AE}" pid="4" name="LastSaved">
    <vt:filetime>2024-01-15T00:00:00Z</vt:filetime>
  </property>
  <property fmtid="{D5CDD505-2E9C-101B-9397-08002B2CF9AE}" pid="5" name="Producer">
    <vt:lpwstr>Adobe PDF Library 23.6.156</vt:lpwstr>
  </property>
  <property fmtid="{D5CDD505-2E9C-101B-9397-08002B2CF9AE}" pid="6" name="SourceModified">
    <vt:lpwstr>D:20231221120122</vt:lpwstr>
  </property>
  <property fmtid="{D5CDD505-2E9C-101B-9397-08002B2CF9AE}" pid="7" name="ClassificationContentMarkingFooterShapeIds">
    <vt:lpwstr>7e705535,73dab5ab,12987117</vt:lpwstr>
  </property>
  <property fmtid="{D5CDD505-2E9C-101B-9397-08002B2CF9AE}" pid="8" name="ClassificationContentMarkingFooterFontProps">
    <vt:lpwstr>#008000,15,Calibri</vt:lpwstr>
  </property>
  <property fmtid="{D5CDD505-2E9C-101B-9397-08002B2CF9AE}" pid="9" name="ClassificationContentMarkingFooterText">
    <vt:lpwstr>PÚBLICO</vt:lpwstr>
  </property>
  <property fmtid="{D5CDD505-2E9C-101B-9397-08002B2CF9AE}" pid="10" name="MSIP_Label_2c0a8209-6590-4cef-adb7-80fa47675d6e_Enabled">
    <vt:lpwstr>true</vt:lpwstr>
  </property>
  <property fmtid="{D5CDD505-2E9C-101B-9397-08002B2CF9AE}" pid="11" name="MSIP_Label_2c0a8209-6590-4cef-adb7-80fa47675d6e_SetDate">
    <vt:lpwstr>2024-11-11T13:17:24Z</vt:lpwstr>
  </property>
  <property fmtid="{D5CDD505-2E9C-101B-9397-08002B2CF9AE}" pid="12" name="MSIP_Label_2c0a8209-6590-4cef-adb7-80fa47675d6e_Method">
    <vt:lpwstr>Standard</vt:lpwstr>
  </property>
  <property fmtid="{D5CDD505-2E9C-101B-9397-08002B2CF9AE}" pid="13" name="MSIP_Label_2c0a8209-6590-4cef-adb7-80fa47675d6e_Name">
    <vt:lpwstr>FREMAP_Publico</vt:lpwstr>
  </property>
  <property fmtid="{D5CDD505-2E9C-101B-9397-08002B2CF9AE}" pid="14" name="MSIP_Label_2c0a8209-6590-4cef-adb7-80fa47675d6e_SiteId">
    <vt:lpwstr>99cff6d8-6977-4e4e-bf84-a3a534ac8aad</vt:lpwstr>
  </property>
  <property fmtid="{D5CDD505-2E9C-101B-9397-08002B2CF9AE}" pid="15" name="MSIP_Label_2c0a8209-6590-4cef-adb7-80fa47675d6e_ActionId">
    <vt:lpwstr>532e78be-0fef-48a5-a146-fd00b2e83ad4</vt:lpwstr>
  </property>
  <property fmtid="{D5CDD505-2E9C-101B-9397-08002B2CF9AE}" pid="16" name="MSIP_Label_2c0a8209-6590-4cef-adb7-80fa47675d6e_ContentBits">
    <vt:lpwstr>2</vt:lpwstr>
  </property>
</Properties>
</file>